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714" w:rsidRPr="00326A91" w:rsidRDefault="001D3714" w:rsidP="00B16156">
      <w:pPr>
        <w:pStyle w:val="Cmsor1"/>
        <w:numPr>
          <w:ilvl w:val="0"/>
          <w:numId w:val="4"/>
        </w:numPr>
        <w:spacing w:before="0" w:after="0"/>
        <w:jc w:val="both"/>
        <w:rPr>
          <w:rFonts w:ascii="Gill Sans MT" w:hAnsi="Gill Sans MT"/>
          <w:sz w:val="28"/>
          <w:szCs w:val="28"/>
          <w:lang w:val="hu-HU"/>
        </w:rPr>
      </w:pPr>
      <w:bookmarkStart w:id="0" w:name="_Toc198815921"/>
      <w:bookmarkStart w:id="1" w:name="_GoBack"/>
      <w:r w:rsidRPr="00326A91">
        <w:rPr>
          <w:rFonts w:ascii="Gill Sans MT" w:hAnsi="Gill Sans MT"/>
          <w:sz w:val="28"/>
          <w:szCs w:val="28"/>
        </w:rPr>
        <w:t>Az írásbeli, szóbeli és gyakorlati beszámoltatás és az ismeretek számonkérésének rendje</w:t>
      </w:r>
      <w:bookmarkEnd w:id="0"/>
    </w:p>
    <w:p w:rsidR="001D3714" w:rsidRPr="00326A91" w:rsidRDefault="001D3714" w:rsidP="00B16156">
      <w:pPr>
        <w:tabs>
          <w:tab w:val="left" w:pos="1260"/>
        </w:tabs>
        <w:spacing w:after="0" w:line="240" w:lineRule="auto"/>
        <w:jc w:val="both"/>
        <w:rPr>
          <w:rFonts w:ascii="Gill Sans MT" w:hAnsi="Gill Sans MT"/>
          <w:sz w:val="20"/>
          <w:szCs w:val="20"/>
        </w:rPr>
      </w:pPr>
    </w:p>
    <w:p w:rsidR="001D3714" w:rsidRPr="00326A91" w:rsidRDefault="001D3714" w:rsidP="00B16156">
      <w:pPr>
        <w:tabs>
          <w:tab w:val="left" w:pos="1260"/>
        </w:tabs>
        <w:spacing w:after="0" w:line="240" w:lineRule="auto"/>
        <w:jc w:val="both"/>
        <w:rPr>
          <w:rFonts w:ascii="Gill Sans MT" w:hAnsi="Gill Sans MT"/>
          <w:sz w:val="20"/>
          <w:szCs w:val="20"/>
        </w:rPr>
      </w:pPr>
      <w:r w:rsidRPr="00326A91">
        <w:rPr>
          <w:rFonts w:ascii="Gill Sans MT" w:hAnsi="Gill Sans MT"/>
          <w:sz w:val="20"/>
          <w:szCs w:val="20"/>
        </w:rPr>
        <w:t>Az írásbeli számonkérés a tanulók tudásának mérésére szolgáló leggyakoribb mérési eljárás, mellyel a tanár ellenőrzi a tanulók elméleti és gyakorlati felkészültségét, feladatmegoldásban való jártasságát, problémamegoldó képességét.</w:t>
      </w:r>
    </w:p>
    <w:p w:rsidR="001D3714" w:rsidRPr="00326A91" w:rsidRDefault="001D3714" w:rsidP="00B16156">
      <w:pPr>
        <w:tabs>
          <w:tab w:val="left" w:pos="1260"/>
        </w:tabs>
        <w:spacing w:after="0" w:line="240" w:lineRule="auto"/>
        <w:jc w:val="both"/>
        <w:rPr>
          <w:rFonts w:ascii="Gill Sans MT" w:hAnsi="Gill Sans MT"/>
          <w:sz w:val="20"/>
          <w:szCs w:val="20"/>
        </w:rPr>
      </w:pPr>
      <w:r w:rsidRPr="00326A91">
        <w:rPr>
          <w:rFonts w:ascii="Gill Sans MT" w:hAnsi="Gill Sans MT"/>
          <w:sz w:val="20"/>
          <w:szCs w:val="20"/>
        </w:rPr>
        <w:t xml:space="preserve">A sajátos nevelési igényű tanulóink között speciális esetben (pl.: dadogás) más beszámoltatás alkalmazható, </w:t>
      </w:r>
      <w:r w:rsidRPr="00326A91">
        <w:rPr>
          <w:rFonts w:ascii="Gill Sans MT" w:hAnsi="Gill Sans MT"/>
          <w:sz w:val="20"/>
          <w:szCs w:val="20"/>
        </w:rPr>
        <w:sym w:font="Symbol" w:char="F02D"/>
      </w:r>
      <w:r w:rsidRPr="00326A91">
        <w:rPr>
          <w:rFonts w:ascii="Gill Sans MT" w:hAnsi="Gill Sans MT"/>
          <w:sz w:val="20"/>
          <w:szCs w:val="20"/>
        </w:rPr>
        <w:t xml:space="preserve"> a tanuló, illetve a szülő kérésére.</w:t>
      </w:r>
    </w:p>
    <w:p w:rsidR="001D3714" w:rsidRPr="00326A91" w:rsidRDefault="001D3714" w:rsidP="00B16156">
      <w:pPr>
        <w:tabs>
          <w:tab w:val="left" w:pos="1260"/>
        </w:tabs>
        <w:spacing w:after="0" w:line="240" w:lineRule="auto"/>
        <w:jc w:val="both"/>
        <w:rPr>
          <w:rFonts w:ascii="Gill Sans MT" w:hAnsi="Gill Sans MT"/>
          <w:sz w:val="20"/>
          <w:szCs w:val="20"/>
        </w:rPr>
      </w:pPr>
    </w:p>
    <w:p w:rsidR="001D3714" w:rsidRPr="00326A91" w:rsidRDefault="001D3714" w:rsidP="00B16156">
      <w:pPr>
        <w:pStyle w:val="Cmsor2"/>
        <w:spacing w:before="0" w:after="0"/>
        <w:rPr>
          <w:rFonts w:ascii="Gill Sans MT" w:hAnsi="Gill Sans MT"/>
          <w:sz w:val="24"/>
          <w:szCs w:val="24"/>
        </w:rPr>
      </w:pPr>
      <w:bookmarkStart w:id="2" w:name="_Toc231349310"/>
      <w:bookmarkStart w:id="3" w:name="_Toc262642217"/>
      <w:bookmarkStart w:id="4" w:name="_Toc262642698"/>
      <w:bookmarkStart w:id="5" w:name="_Toc262644562"/>
      <w:bookmarkStart w:id="6" w:name="_Toc262719970"/>
      <w:bookmarkStart w:id="7" w:name="_Toc293990721"/>
      <w:bookmarkStart w:id="8" w:name="_Toc294014598"/>
      <w:bookmarkStart w:id="9" w:name="_Toc325033050"/>
      <w:bookmarkStart w:id="10" w:name="_Toc325039965"/>
      <w:bookmarkStart w:id="11" w:name="_Toc325040273"/>
      <w:bookmarkStart w:id="12" w:name="_Toc325352441"/>
      <w:bookmarkStart w:id="13" w:name="_Toc325352928"/>
      <w:bookmarkStart w:id="14" w:name="_Toc325469937"/>
      <w:bookmarkStart w:id="15" w:name="_Toc350757616"/>
      <w:bookmarkStart w:id="16" w:name="_Toc353446521"/>
      <w:bookmarkStart w:id="17" w:name="_Toc356217714"/>
      <w:bookmarkStart w:id="18" w:name="_Toc356224003"/>
      <w:bookmarkStart w:id="19" w:name="_Toc356289434"/>
      <w:bookmarkStart w:id="20" w:name="_Toc356891783"/>
      <w:bookmarkStart w:id="21" w:name="_Toc383692079"/>
      <w:bookmarkStart w:id="22" w:name="_Toc471909626"/>
      <w:bookmarkStart w:id="23" w:name="_Toc472424190"/>
      <w:bookmarkStart w:id="24" w:name="_Toc482776856"/>
      <w:bookmarkStart w:id="25" w:name="_Toc41311306"/>
      <w:bookmarkStart w:id="26" w:name="_Toc42861967"/>
      <w:bookmarkStart w:id="27" w:name="_Toc70414711"/>
      <w:bookmarkStart w:id="28" w:name="_Toc107902252"/>
      <w:bookmarkStart w:id="29" w:name="_Toc146009408"/>
      <w:bookmarkStart w:id="30" w:name="_Toc198815922"/>
      <w:r w:rsidRPr="00326A91">
        <w:rPr>
          <w:rFonts w:ascii="Gill Sans MT" w:hAnsi="Gill Sans MT"/>
          <w:sz w:val="24"/>
          <w:szCs w:val="24"/>
        </w:rPr>
        <w:t xml:space="preserve">Az iskolai beszámoltatások formái, rendje, </w:t>
      </w:r>
      <w:proofErr w:type="spellStart"/>
      <w:r w:rsidRPr="00326A91">
        <w:rPr>
          <w:rFonts w:ascii="Gill Sans MT" w:hAnsi="Gill Sans MT"/>
          <w:sz w:val="24"/>
          <w:szCs w:val="24"/>
        </w:rPr>
        <w:t>korlátai</w:t>
      </w:r>
      <w:proofErr w:type="spellEnd"/>
      <w:r w:rsidRPr="00326A91">
        <w:rPr>
          <w:rFonts w:ascii="Gill Sans MT" w:hAnsi="Gill Sans MT"/>
          <w:sz w:val="24"/>
          <w:szCs w:val="24"/>
        </w:rPr>
        <w:t>, a tanulók tudásának értékelésében betöltött szerepe és súlya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1D3714" w:rsidRPr="00326A91" w:rsidRDefault="001D3714" w:rsidP="00B16156">
      <w:pPr>
        <w:autoSpaceDE w:val="0"/>
        <w:autoSpaceDN w:val="0"/>
        <w:adjustRightInd w:val="0"/>
        <w:spacing w:after="0" w:line="240" w:lineRule="auto"/>
        <w:rPr>
          <w:rFonts w:ascii="Gill Sans MT" w:hAnsi="Gill Sans MT" w:cs="Times New Roman,Bold"/>
          <w:b/>
          <w:bCs/>
          <w:sz w:val="20"/>
          <w:szCs w:val="20"/>
        </w:rPr>
      </w:pPr>
    </w:p>
    <w:p w:rsidR="001D3714" w:rsidRPr="00326A91" w:rsidRDefault="001D3714" w:rsidP="00B16156">
      <w:pPr>
        <w:autoSpaceDE w:val="0"/>
        <w:autoSpaceDN w:val="0"/>
        <w:adjustRightInd w:val="0"/>
        <w:spacing w:after="0" w:line="240" w:lineRule="auto"/>
        <w:jc w:val="both"/>
        <w:rPr>
          <w:rFonts w:ascii="Gill Sans MT" w:hAnsi="Gill Sans MT"/>
          <w:sz w:val="20"/>
          <w:szCs w:val="20"/>
        </w:rPr>
      </w:pPr>
      <w:r w:rsidRPr="00326A91">
        <w:rPr>
          <w:rFonts w:ascii="Gill Sans MT" w:hAnsi="Gill Sans MT"/>
          <w:sz w:val="20"/>
          <w:szCs w:val="20"/>
        </w:rPr>
        <w:t xml:space="preserve">A céltól függően a beszámoltatás különböző formái különböző mértékben hangsúlyosak a tanulók tudásának értékelésében. Amennyiben a cél a diagnosztizáló vagy </w:t>
      </w:r>
      <w:proofErr w:type="spellStart"/>
      <w:r w:rsidRPr="00326A91">
        <w:rPr>
          <w:rFonts w:ascii="Gill Sans MT" w:hAnsi="Gill Sans MT"/>
          <w:sz w:val="20"/>
          <w:szCs w:val="20"/>
        </w:rPr>
        <w:t>szummatív</w:t>
      </w:r>
      <w:proofErr w:type="spellEnd"/>
      <w:r w:rsidRPr="00326A91">
        <w:rPr>
          <w:rFonts w:ascii="Gill Sans MT" w:hAnsi="Gill Sans MT"/>
          <w:sz w:val="20"/>
          <w:szCs w:val="20"/>
        </w:rPr>
        <w:t xml:space="preserve"> funkció, az eredményeket nem számítjuk bele a tanuló tudásának értékelési folyamatába, hiszen a cél ezekben az esetekben helyzetfeltárás a tanulási folyamat tervezéséhez, ill. az eredmények regisztrálása egy-egy tanítási-tanulási periódus végén, s a további lépések meghatározása ezek tükrében. (Ezen számonkérések helyét és mérési körét éves szinten rögzítettük. „A tanulók teljesítménye, magatartása és szorgalma értékelésének, minősítésének formája” című táblázatban.) Mivel ezekkel elsősorban alapkészségeket kívánunk mérni (olvasás és szövegértés, írás, számolás) és vizsgálni, így ezek formája írásos beszámoló. Ha a cél annak mérése, hogy milyen mértékben sajátított el a tanuló egy-egy tananyagrészt, tantervi követelményt, beszámítjuk a tanuló tudásának értékelési folyamatába az elért eredményt.</w:t>
      </w:r>
    </w:p>
    <w:p w:rsidR="001D3714" w:rsidRPr="00326A91" w:rsidRDefault="001D3714" w:rsidP="00B16156">
      <w:pPr>
        <w:autoSpaceDE w:val="0"/>
        <w:autoSpaceDN w:val="0"/>
        <w:adjustRightInd w:val="0"/>
        <w:spacing w:after="0" w:line="240" w:lineRule="auto"/>
        <w:rPr>
          <w:rFonts w:ascii="Gill Sans MT" w:hAnsi="Gill Sans MT"/>
          <w:sz w:val="20"/>
          <w:szCs w:val="20"/>
        </w:rPr>
      </w:pPr>
    </w:p>
    <w:p w:rsidR="001D3714" w:rsidRPr="00326A91" w:rsidRDefault="001D3714" w:rsidP="00B16156">
      <w:pPr>
        <w:autoSpaceDE w:val="0"/>
        <w:autoSpaceDN w:val="0"/>
        <w:adjustRightInd w:val="0"/>
        <w:spacing w:after="0" w:line="240" w:lineRule="auto"/>
        <w:rPr>
          <w:rFonts w:ascii="Gill Sans MT" w:hAnsi="Gill Sans MT"/>
          <w:b/>
          <w:bCs/>
          <w:i/>
          <w:sz w:val="20"/>
          <w:szCs w:val="20"/>
        </w:rPr>
      </w:pPr>
      <w:r w:rsidRPr="00326A91">
        <w:rPr>
          <w:rFonts w:ascii="Gill Sans MT" w:hAnsi="Gill Sans MT"/>
          <w:b/>
          <w:i/>
          <w:sz w:val="20"/>
          <w:szCs w:val="20"/>
        </w:rPr>
        <w:t>B</w:t>
      </w:r>
      <w:r w:rsidRPr="00326A91">
        <w:rPr>
          <w:rFonts w:ascii="Gill Sans MT" w:hAnsi="Gill Sans MT"/>
          <w:b/>
          <w:bCs/>
          <w:i/>
          <w:sz w:val="20"/>
          <w:szCs w:val="20"/>
        </w:rPr>
        <w:t>eszámoltatás formái és rendje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415"/>
        <w:gridCol w:w="1494"/>
        <w:gridCol w:w="1822"/>
        <w:gridCol w:w="2022"/>
      </w:tblGrid>
      <w:tr w:rsidR="001D3714" w:rsidRPr="00326A91" w:rsidTr="00746E31">
        <w:tc>
          <w:tcPr>
            <w:tcW w:w="974" w:type="pct"/>
            <w:vAlign w:val="center"/>
          </w:tcPr>
          <w:p w:rsidR="001D3714" w:rsidRPr="00326A91" w:rsidRDefault="001D3714" w:rsidP="00B16156">
            <w:pPr>
              <w:autoSpaceDE w:val="0"/>
              <w:autoSpaceDN w:val="0"/>
              <w:adjustRightInd w:val="0"/>
              <w:spacing w:after="0" w:line="240" w:lineRule="auto"/>
              <w:jc w:val="center"/>
              <w:rPr>
                <w:rFonts w:ascii="Gill Sans MT" w:hAnsi="Gill Sans MT"/>
                <w:sz w:val="18"/>
                <w:szCs w:val="18"/>
              </w:rPr>
            </w:pPr>
            <w:r w:rsidRPr="00326A91">
              <w:rPr>
                <w:rFonts w:ascii="Gill Sans MT" w:hAnsi="Gill Sans MT"/>
                <w:b/>
                <w:bCs/>
                <w:sz w:val="18"/>
                <w:szCs w:val="18"/>
              </w:rPr>
              <w:t>Formái</w:t>
            </w:r>
          </w:p>
        </w:tc>
        <w:tc>
          <w:tcPr>
            <w:tcW w:w="1254" w:type="pct"/>
            <w:vAlign w:val="center"/>
          </w:tcPr>
          <w:p w:rsidR="001D3714" w:rsidRPr="00326A91" w:rsidRDefault="001D3714" w:rsidP="00B16156">
            <w:pPr>
              <w:autoSpaceDE w:val="0"/>
              <w:autoSpaceDN w:val="0"/>
              <w:adjustRightInd w:val="0"/>
              <w:spacing w:after="0" w:line="240" w:lineRule="auto"/>
              <w:jc w:val="center"/>
              <w:rPr>
                <w:rFonts w:ascii="Gill Sans MT" w:hAnsi="Gill Sans MT"/>
                <w:sz w:val="18"/>
                <w:szCs w:val="18"/>
              </w:rPr>
            </w:pPr>
            <w:r w:rsidRPr="00326A91">
              <w:rPr>
                <w:rFonts w:ascii="Gill Sans MT" w:hAnsi="Gill Sans MT"/>
                <w:b/>
                <w:bCs/>
                <w:sz w:val="18"/>
                <w:szCs w:val="18"/>
              </w:rPr>
              <w:t>Célja</w:t>
            </w:r>
          </w:p>
        </w:tc>
        <w:tc>
          <w:tcPr>
            <w:tcW w:w="776" w:type="pct"/>
            <w:vAlign w:val="center"/>
          </w:tcPr>
          <w:p w:rsidR="001D3714" w:rsidRPr="00326A91" w:rsidRDefault="001D3714" w:rsidP="00B16156">
            <w:pPr>
              <w:autoSpaceDE w:val="0"/>
              <w:autoSpaceDN w:val="0"/>
              <w:adjustRightInd w:val="0"/>
              <w:spacing w:after="0" w:line="240" w:lineRule="auto"/>
              <w:jc w:val="center"/>
              <w:rPr>
                <w:rFonts w:ascii="Gill Sans MT" w:hAnsi="Gill Sans MT"/>
                <w:sz w:val="18"/>
                <w:szCs w:val="18"/>
              </w:rPr>
            </w:pPr>
            <w:r w:rsidRPr="00326A91">
              <w:rPr>
                <w:rFonts w:ascii="Gill Sans MT" w:hAnsi="Gill Sans MT"/>
                <w:b/>
                <w:bCs/>
                <w:sz w:val="18"/>
                <w:szCs w:val="18"/>
              </w:rPr>
              <w:t>Tervezése</w:t>
            </w:r>
          </w:p>
        </w:tc>
        <w:tc>
          <w:tcPr>
            <w:tcW w:w="946" w:type="pct"/>
            <w:vAlign w:val="center"/>
          </w:tcPr>
          <w:p w:rsidR="001D3714" w:rsidRPr="00326A91" w:rsidRDefault="001D3714" w:rsidP="00B16156">
            <w:pPr>
              <w:autoSpaceDE w:val="0"/>
              <w:autoSpaceDN w:val="0"/>
              <w:adjustRightInd w:val="0"/>
              <w:spacing w:after="0" w:line="240" w:lineRule="auto"/>
              <w:jc w:val="center"/>
              <w:rPr>
                <w:rFonts w:ascii="Gill Sans MT" w:hAnsi="Gill Sans MT"/>
                <w:sz w:val="18"/>
                <w:szCs w:val="18"/>
              </w:rPr>
            </w:pPr>
            <w:r w:rsidRPr="00326A91">
              <w:rPr>
                <w:rFonts w:ascii="Gill Sans MT" w:hAnsi="Gill Sans MT"/>
                <w:b/>
                <w:bCs/>
                <w:sz w:val="18"/>
                <w:szCs w:val="18"/>
              </w:rPr>
              <w:t>Rendje, tájékoztatás</w:t>
            </w:r>
          </w:p>
        </w:tc>
        <w:tc>
          <w:tcPr>
            <w:tcW w:w="1050" w:type="pct"/>
            <w:vAlign w:val="center"/>
          </w:tcPr>
          <w:p w:rsidR="001D3714" w:rsidRPr="00326A91" w:rsidRDefault="001D3714" w:rsidP="00B16156">
            <w:pPr>
              <w:autoSpaceDE w:val="0"/>
              <w:autoSpaceDN w:val="0"/>
              <w:adjustRightInd w:val="0"/>
              <w:spacing w:after="0" w:line="240" w:lineRule="auto"/>
              <w:jc w:val="center"/>
              <w:rPr>
                <w:rFonts w:ascii="Gill Sans MT" w:hAnsi="Gill Sans MT"/>
                <w:sz w:val="18"/>
                <w:szCs w:val="18"/>
              </w:rPr>
            </w:pPr>
            <w:r w:rsidRPr="00326A91">
              <w:rPr>
                <w:rFonts w:ascii="Gill Sans MT" w:hAnsi="Gill Sans MT"/>
                <w:b/>
                <w:bCs/>
                <w:sz w:val="18"/>
                <w:szCs w:val="18"/>
              </w:rPr>
              <w:t>Ellenőrzés, értékelés</w:t>
            </w:r>
          </w:p>
        </w:tc>
      </w:tr>
      <w:tr w:rsidR="001D3714" w:rsidRPr="00326A91" w:rsidTr="00746E31">
        <w:tc>
          <w:tcPr>
            <w:tcW w:w="97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Dolgozat</w:t>
            </w:r>
          </w:p>
        </w:tc>
        <w:tc>
          <w:tcPr>
            <w:tcW w:w="125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A tanulási folyamat közben jelentkező problémák feltárása</w:t>
            </w:r>
          </w:p>
        </w:tc>
        <w:tc>
          <w:tcPr>
            <w:tcW w:w="77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p>
        </w:tc>
        <w:tc>
          <w:tcPr>
            <w:tcW w:w="94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Előző tanórán</w:t>
            </w:r>
          </w:p>
        </w:tc>
        <w:tc>
          <w:tcPr>
            <w:tcW w:w="1050"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Tanári ellenőrzés,</w:t>
            </w:r>
          </w:p>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értékelés osztályzatai</w:t>
            </w:r>
          </w:p>
        </w:tc>
      </w:tr>
      <w:tr w:rsidR="001D3714" w:rsidRPr="00326A91" w:rsidTr="00746E31">
        <w:tc>
          <w:tcPr>
            <w:tcW w:w="97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Szóbeli feleltetés</w:t>
            </w:r>
          </w:p>
        </w:tc>
        <w:tc>
          <w:tcPr>
            <w:tcW w:w="125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Rövid ismeretanyag elsajátításának mértéke</w:t>
            </w:r>
          </w:p>
        </w:tc>
        <w:tc>
          <w:tcPr>
            <w:tcW w:w="77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Tanmenetben, óravázlatban történik</w:t>
            </w:r>
          </w:p>
        </w:tc>
        <w:tc>
          <w:tcPr>
            <w:tcW w:w="94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 xml:space="preserve">Tanórán </w:t>
            </w:r>
          </w:p>
          <w:p w:rsidR="001D3714" w:rsidRPr="00326A91" w:rsidRDefault="001D3714" w:rsidP="00B16156">
            <w:pPr>
              <w:autoSpaceDE w:val="0"/>
              <w:autoSpaceDN w:val="0"/>
              <w:adjustRightInd w:val="0"/>
              <w:spacing w:after="0" w:line="240" w:lineRule="auto"/>
              <w:rPr>
                <w:rFonts w:ascii="Gill Sans MT" w:hAnsi="Gill Sans MT"/>
                <w:sz w:val="18"/>
                <w:szCs w:val="18"/>
              </w:rPr>
            </w:pPr>
          </w:p>
        </w:tc>
        <w:tc>
          <w:tcPr>
            <w:tcW w:w="1050"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Értékelés osztályzattal vagy egyéb módon, önértékelés</w:t>
            </w:r>
          </w:p>
        </w:tc>
      </w:tr>
      <w:tr w:rsidR="001D3714" w:rsidRPr="00326A91" w:rsidTr="00746E31">
        <w:tc>
          <w:tcPr>
            <w:tcW w:w="97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Témazáró dolgozat, felmérő</w:t>
            </w:r>
          </w:p>
        </w:tc>
        <w:tc>
          <w:tcPr>
            <w:tcW w:w="125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Szükség szerint egy adott tananyag számonkérése</w:t>
            </w:r>
          </w:p>
        </w:tc>
        <w:tc>
          <w:tcPr>
            <w:tcW w:w="77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Tanmenetben</w:t>
            </w:r>
          </w:p>
        </w:tc>
        <w:tc>
          <w:tcPr>
            <w:tcW w:w="94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A témazáró dolgozat megírását megelőző hét</w:t>
            </w:r>
          </w:p>
        </w:tc>
        <w:tc>
          <w:tcPr>
            <w:tcW w:w="1050"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Tanári ellenőrzés, %-os értékelés és osztályzat (</w:t>
            </w:r>
            <w:proofErr w:type="spellStart"/>
            <w:r w:rsidRPr="00326A91">
              <w:rPr>
                <w:rFonts w:ascii="Gill Sans MT" w:hAnsi="Gill Sans MT"/>
                <w:sz w:val="18"/>
                <w:szCs w:val="18"/>
              </w:rPr>
              <w:t>lsd</w:t>
            </w:r>
            <w:proofErr w:type="spellEnd"/>
            <w:r w:rsidRPr="00326A91">
              <w:rPr>
                <w:rFonts w:ascii="Gill Sans MT" w:hAnsi="Gill Sans MT"/>
                <w:sz w:val="18"/>
                <w:szCs w:val="18"/>
              </w:rPr>
              <w:t>. 30.1.2.1)</w:t>
            </w:r>
          </w:p>
        </w:tc>
      </w:tr>
      <w:tr w:rsidR="001D3714" w:rsidRPr="00326A91" w:rsidTr="00746E31">
        <w:tc>
          <w:tcPr>
            <w:tcW w:w="97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Félévi és év végi felmérés</w:t>
            </w:r>
          </w:p>
        </w:tc>
        <w:tc>
          <w:tcPr>
            <w:tcW w:w="125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Nagyobb tananyag egység számonkérése</w:t>
            </w:r>
          </w:p>
        </w:tc>
        <w:tc>
          <w:tcPr>
            <w:tcW w:w="77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Éves munkaterv, tanmenet</w:t>
            </w:r>
          </w:p>
        </w:tc>
        <w:tc>
          <w:tcPr>
            <w:tcW w:w="94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Megírását megelőző hét</w:t>
            </w:r>
          </w:p>
        </w:tc>
        <w:tc>
          <w:tcPr>
            <w:tcW w:w="1050"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Tanári ellenőrzés, %-os értékelés és osztályzat</w:t>
            </w:r>
          </w:p>
        </w:tc>
      </w:tr>
      <w:tr w:rsidR="001D3714" w:rsidRPr="00326A91" w:rsidTr="00746E31">
        <w:tc>
          <w:tcPr>
            <w:tcW w:w="97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Belső mérés, év eleji felmérő</w:t>
            </w:r>
          </w:p>
        </w:tc>
        <w:tc>
          <w:tcPr>
            <w:tcW w:w="125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A tanulók tudásának mérése</w:t>
            </w:r>
          </w:p>
        </w:tc>
        <w:tc>
          <w:tcPr>
            <w:tcW w:w="77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Időszakos</w:t>
            </w:r>
          </w:p>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Előre tervezett</w:t>
            </w:r>
          </w:p>
        </w:tc>
        <w:tc>
          <w:tcPr>
            <w:tcW w:w="94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Megírását megelőző</w:t>
            </w:r>
          </w:p>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2 hét</w:t>
            </w:r>
          </w:p>
        </w:tc>
        <w:tc>
          <w:tcPr>
            <w:tcW w:w="1050"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%-os mérés</w:t>
            </w:r>
          </w:p>
        </w:tc>
      </w:tr>
      <w:tr w:rsidR="001D3714" w:rsidRPr="00326A91" w:rsidTr="00746E31">
        <w:tc>
          <w:tcPr>
            <w:tcW w:w="97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 xml:space="preserve">Házi feladat </w:t>
            </w:r>
          </w:p>
        </w:tc>
        <w:tc>
          <w:tcPr>
            <w:tcW w:w="125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Tanulói aktivitás és motiválás, gyakorlás, megerősítés</w:t>
            </w:r>
          </w:p>
        </w:tc>
        <w:tc>
          <w:tcPr>
            <w:tcW w:w="77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Tanmenetben</w:t>
            </w:r>
          </w:p>
        </w:tc>
        <w:tc>
          <w:tcPr>
            <w:tcW w:w="94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Tanórán</w:t>
            </w:r>
          </w:p>
        </w:tc>
        <w:tc>
          <w:tcPr>
            <w:tcW w:w="1050"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Tanári ellenőrzés</w:t>
            </w:r>
          </w:p>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Önértékelés</w:t>
            </w:r>
          </w:p>
        </w:tc>
      </w:tr>
      <w:tr w:rsidR="001D3714" w:rsidRPr="00326A91" w:rsidTr="00746E31">
        <w:tc>
          <w:tcPr>
            <w:tcW w:w="97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Gyűjtőmunka</w:t>
            </w:r>
          </w:p>
        </w:tc>
        <w:tc>
          <w:tcPr>
            <w:tcW w:w="125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Tanulói aktivitás és a többoldalú megerősítés</w:t>
            </w:r>
          </w:p>
        </w:tc>
        <w:tc>
          <w:tcPr>
            <w:tcW w:w="77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Tanmenet</w:t>
            </w:r>
          </w:p>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óravázlat</w:t>
            </w:r>
          </w:p>
          <w:p w:rsidR="001D3714" w:rsidRPr="00326A91" w:rsidRDefault="001D3714" w:rsidP="00B16156">
            <w:pPr>
              <w:autoSpaceDE w:val="0"/>
              <w:autoSpaceDN w:val="0"/>
              <w:adjustRightInd w:val="0"/>
              <w:spacing w:after="0" w:line="240" w:lineRule="auto"/>
              <w:rPr>
                <w:rFonts w:ascii="Gill Sans MT" w:hAnsi="Gill Sans MT"/>
                <w:sz w:val="18"/>
                <w:szCs w:val="18"/>
              </w:rPr>
            </w:pPr>
          </w:p>
        </w:tc>
        <w:tc>
          <w:tcPr>
            <w:tcW w:w="94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Tanóra</w:t>
            </w:r>
          </w:p>
        </w:tc>
        <w:tc>
          <w:tcPr>
            <w:tcW w:w="1050"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Tanári ellenőrzés</w:t>
            </w:r>
          </w:p>
        </w:tc>
      </w:tr>
      <w:tr w:rsidR="001D3714" w:rsidRPr="00326A91" w:rsidTr="00746E31">
        <w:tc>
          <w:tcPr>
            <w:tcW w:w="97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Önálló szövegalkotás</w:t>
            </w:r>
          </w:p>
        </w:tc>
        <w:tc>
          <w:tcPr>
            <w:tcW w:w="125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Tanulói aktivitás és a többoldalú</w:t>
            </w:r>
          </w:p>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megerősítés</w:t>
            </w:r>
          </w:p>
        </w:tc>
        <w:tc>
          <w:tcPr>
            <w:tcW w:w="77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Tanmenet</w:t>
            </w:r>
          </w:p>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óravázlat</w:t>
            </w:r>
          </w:p>
          <w:p w:rsidR="001D3714" w:rsidRPr="00326A91" w:rsidRDefault="001D3714" w:rsidP="00B16156">
            <w:pPr>
              <w:autoSpaceDE w:val="0"/>
              <w:autoSpaceDN w:val="0"/>
              <w:adjustRightInd w:val="0"/>
              <w:spacing w:after="0" w:line="240" w:lineRule="auto"/>
              <w:rPr>
                <w:rFonts w:ascii="Gill Sans MT" w:hAnsi="Gill Sans MT"/>
                <w:sz w:val="18"/>
                <w:szCs w:val="18"/>
              </w:rPr>
            </w:pPr>
          </w:p>
        </w:tc>
        <w:tc>
          <w:tcPr>
            <w:tcW w:w="94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Tanóra</w:t>
            </w:r>
          </w:p>
        </w:tc>
        <w:tc>
          <w:tcPr>
            <w:tcW w:w="1050"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Tanári ellenőrzés</w:t>
            </w:r>
          </w:p>
        </w:tc>
      </w:tr>
      <w:tr w:rsidR="001D3714" w:rsidRPr="00326A91" w:rsidTr="00746E31">
        <w:tc>
          <w:tcPr>
            <w:tcW w:w="97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A tanuló által az egyes tanórákon, szakmai gyakorlaton vagy házi feladatként készített munkadarab, produktum</w:t>
            </w:r>
          </w:p>
        </w:tc>
        <w:tc>
          <w:tcPr>
            <w:tcW w:w="125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Tanulói aktivitás és motiválás, gyakorlás, megerősítés</w:t>
            </w:r>
          </w:p>
        </w:tc>
        <w:tc>
          <w:tcPr>
            <w:tcW w:w="77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Tanmenetben</w:t>
            </w:r>
          </w:p>
        </w:tc>
        <w:tc>
          <w:tcPr>
            <w:tcW w:w="94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Tanórán, gyakorlati foglalkozáson</w:t>
            </w:r>
          </w:p>
        </w:tc>
        <w:tc>
          <w:tcPr>
            <w:tcW w:w="1050"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Tanári ellenőrzés, önértékelés</w:t>
            </w:r>
          </w:p>
        </w:tc>
      </w:tr>
      <w:tr w:rsidR="001D3714" w:rsidRPr="00326A91" w:rsidTr="00746E31">
        <w:trPr>
          <w:trHeight w:val="627"/>
        </w:trPr>
        <w:tc>
          <w:tcPr>
            <w:tcW w:w="97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Kisérettségi, próbaérettségi</w:t>
            </w:r>
          </w:p>
        </w:tc>
        <w:tc>
          <w:tcPr>
            <w:tcW w:w="125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A kötelező érettségi tantárgyak tudásszintjének felmérése a gimnáziumban és technikumban</w:t>
            </w:r>
          </w:p>
        </w:tc>
        <w:tc>
          <w:tcPr>
            <w:tcW w:w="77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Munkaközösségi munkatervek</w:t>
            </w:r>
          </w:p>
        </w:tc>
        <w:tc>
          <w:tcPr>
            <w:tcW w:w="94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Tanév elején</w:t>
            </w:r>
          </w:p>
        </w:tc>
        <w:tc>
          <w:tcPr>
            <w:tcW w:w="1050"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Tanári ellenőrzés, értékelés, osztályzat</w:t>
            </w:r>
          </w:p>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w:t>
            </w:r>
            <w:proofErr w:type="spellStart"/>
            <w:r w:rsidRPr="00326A91">
              <w:rPr>
                <w:rFonts w:ascii="Gill Sans MT" w:hAnsi="Gill Sans MT"/>
                <w:sz w:val="18"/>
                <w:szCs w:val="18"/>
              </w:rPr>
              <w:t>lsd</w:t>
            </w:r>
            <w:proofErr w:type="spellEnd"/>
            <w:r w:rsidRPr="00326A91">
              <w:rPr>
                <w:rFonts w:ascii="Gill Sans MT" w:hAnsi="Gill Sans MT"/>
                <w:sz w:val="18"/>
                <w:szCs w:val="18"/>
              </w:rPr>
              <w:t>. 33.1.4.3)</w:t>
            </w:r>
          </w:p>
        </w:tc>
      </w:tr>
      <w:tr w:rsidR="001D3714" w:rsidRPr="00326A91" w:rsidTr="00746E31">
        <w:trPr>
          <w:trHeight w:val="627"/>
        </w:trPr>
        <w:tc>
          <w:tcPr>
            <w:tcW w:w="97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Központi próbafelvételi</w:t>
            </w:r>
          </w:p>
        </w:tc>
        <w:tc>
          <w:tcPr>
            <w:tcW w:w="1254"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Tudásszint felmérése magyar nyelv és irodalom, matematika tantárgyból</w:t>
            </w:r>
          </w:p>
        </w:tc>
        <w:tc>
          <w:tcPr>
            <w:tcW w:w="77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Munkaközösségi munkatervek</w:t>
            </w:r>
          </w:p>
        </w:tc>
        <w:tc>
          <w:tcPr>
            <w:tcW w:w="946" w:type="pct"/>
            <w:vAlign w:val="center"/>
          </w:tcPr>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Tanév elején</w:t>
            </w:r>
          </w:p>
        </w:tc>
        <w:tc>
          <w:tcPr>
            <w:tcW w:w="1050" w:type="pct"/>
            <w:vAlign w:val="center"/>
          </w:tcPr>
          <w:p w:rsidR="001D3714" w:rsidRPr="00326A91" w:rsidRDefault="001D3714" w:rsidP="00B16156">
            <w:pPr>
              <w:spacing w:after="0" w:line="240" w:lineRule="auto"/>
              <w:jc w:val="both"/>
              <w:rPr>
                <w:rFonts w:ascii="Gill Sans MT" w:hAnsi="Gill Sans MT"/>
                <w:sz w:val="18"/>
                <w:szCs w:val="18"/>
              </w:rPr>
            </w:pPr>
            <w:r w:rsidRPr="00326A91">
              <w:rPr>
                <w:rFonts w:ascii="Gill Sans MT" w:hAnsi="Gill Sans MT"/>
                <w:sz w:val="18"/>
                <w:szCs w:val="18"/>
              </w:rPr>
              <w:t>Tanári ellenőrzés, értékelés, osztályzat</w:t>
            </w:r>
          </w:p>
          <w:p w:rsidR="001D3714" w:rsidRPr="00326A91" w:rsidRDefault="001D3714" w:rsidP="00B16156">
            <w:pPr>
              <w:autoSpaceDE w:val="0"/>
              <w:autoSpaceDN w:val="0"/>
              <w:adjustRightInd w:val="0"/>
              <w:spacing w:after="0" w:line="240" w:lineRule="auto"/>
              <w:rPr>
                <w:rFonts w:ascii="Gill Sans MT" w:hAnsi="Gill Sans MT"/>
                <w:sz w:val="18"/>
                <w:szCs w:val="18"/>
              </w:rPr>
            </w:pPr>
            <w:r w:rsidRPr="00326A91">
              <w:rPr>
                <w:rFonts w:ascii="Gill Sans MT" w:hAnsi="Gill Sans MT"/>
                <w:sz w:val="18"/>
                <w:szCs w:val="18"/>
              </w:rPr>
              <w:t>(</w:t>
            </w:r>
            <w:proofErr w:type="spellStart"/>
            <w:r w:rsidRPr="00326A91">
              <w:rPr>
                <w:rFonts w:ascii="Gill Sans MT" w:hAnsi="Gill Sans MT"/>
                <w:sz w:val="18"/>
                <w:szCs w:val="18"/>
              </w:rPr>
              <w:t>lsd</w:t>
            </w:r>
            <w:proofErr w:type="spellEnd"/>
            <w:r w:rsidRPr="00326A91">
              <w:rPr>
                <w:rFonts w:ascii="Gill Sans MT" w:hAnsi="Gill Sans MT"/>
                <w:sz w:val="18"/>
                <w:szCs w:val="18"/>
              </w:rPr>
              <w:t>. 33.1.4.5)</w:t>
            </w:r>
          </w:p>
        </w:tc>
      </w:tr>
    </w:tbl>
    <w:p w:rsidR="001D3714" w:rsidRPr="00326A91" w:rsidRDefault="001D3714" w:rsidP="00B16156">
      <w:pPr>
        <w:autoSpaceDE w:val="0"/>
        <w:autoSpaceDN w:val="0"/>
        <w:adjustRightInd w:val="0"/>
        <w:spacing w:after="0" w:line="240" w:lineRule="auto"/>
        <w:jc w:val="both"/>
        <w:rPr>
          <w:rFonts w:ascii="Gill Sans MT" w:hAnsi="Gill Sans MT"/>
          <w:i/>
          <w:sz w:val="20"/>
          <w:szCs w:val="20"/>
        </w:rPr>
      </w:pPr>
    </w:p>
    <w:p w:rsidR="001D3714" w:rsidRPr="00326A91" w:rsidRDefault="001D3714" w:rsidP="00B16156">
      <w:pPr>
        <w:autoSpaceDE w:val="0"/>
        <w:autoSpaceDN w:val="0"/>
        <w:adjustRightInd w:val="0"/>
        <w:spacing w:after="0" w:line="240" w:lineRule="auto"/>
        <w:jc w:val="both"/>
        <w:rPr>
          <w:rFonts w:ascii="Gill Sans MT" w:hAnsi="Gill Sans MT"/>
          <w:sz w:val="20"/>
          <w:szCs w:val="20"/>
        </w:rPr>
      </w:pPr>
      <w:r w:rsidRPr="00326A91">
        <w:rPr>
          <w:rFonts w:ascii="Gill Sans MT" w:hAnsi="Gill Sans MT"/>
          <w:i/>
          <w:sz w:val="20"/>
          <w:szCs w:val="20"/>
        </w:rPr>
        <w:br w:type="page"/>
      </w:r>
      <w:r w:rsidRPr="00326A91">
        <w:rPr>
          <w:rFonts w:ascii="Gill Sans MT" w:hAnsi="Gill Sans MT"/>
          <w:i/>
          <w:sz w:val="20"/>
          <w:szCs w:val="20"/>
        </w:rPr>
        <w:lastRenderedPageBreak/>
        <w:t xml:space="preserve">Rendje, </w:t>
      </w:r>
      <w:proofErr w:type="spellStart"/>
      <w:r w:rsidRPr="00326A91">
        <w:rPr>
          <w:rFonts w:ascii="Gill Sans MT" w:hAnsi="Gill Sans MT"/>
          <w:i/>
          <w:sz w:val="20"/>
          <w:szCs w:val="20"/>
        </w:rPr>
        <w:t>korlátai</w:t>
      </w:r>
      <w:proofErr w:type="spellEnd"/>
      <w:r w:rsidRPr="00326A91">
        <w:rPr>
          <w:rFonts w:ascii="Gill Sans MT" w:hAnsi="Gill Sans MT"/>
          <w:sz w:val="20"/>
          <w:szCs w:val="20"/>
        </w:rPr>
        <w:t xml:space="preserve">: </w:t>
      </w:r>
    </w:p>
    <w:p w:rsidR="001D3714" w:rsidRPr="00326A91" w:rsidRDefault="001D3714" w:rsidP="00B16156">
      <w:pPr>
        <w:autoSpaceDE w:val="0"/>
        <w:autoSpaceDN w:val="0"/>
        <w:adjustRightInd w:val="0"/>
        <w:spacing w:after="0" w:line="240" w:lineRule="auto"/>
        <w:jc w:val="both"/>
        <w:rPr>
          <w:rFonts w:ascii="Gill Sans MT" w:hAnsi="Gill Sans MT"/>
          <w:sz w:val="20"/>
          <w:szCs w:val="20"/>
        </w:rPr>
      </w:pPr>
      <w:r w:rsidRPr="00326A91">
        <w:rPr>
          <w:rFonts w:ascii="Gill Sans MT" w:hAnsi="Gill Sans MT"/>
          <w:sz w:val="20"/>
          <w:szCs w:val="20"/>
        </w:rPr>
        <w:t>A pedagógusok határozzák meg az írásbeli beszámoltatásokra vonatkozó eljárásokat az iskolai ajánlásokkal, követelményekkel egyeztetve, melyek:</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napi írásbeli számonkérések száma egynél több nem lehet,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egymás után következő napokon nem lehet tananyagrészt összegző írásbeli számonkérés,</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lehetőleg a hét első napján ne legyen tananyagrészt összegző írásbeli számonkérés,</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alacsonyabb évfolyamokon – 9.-10. évfolyam – hetente csak egy írásbeli beszámoltatás lehetséges.</w:t>
      </w:r>
    </w:p>
    <w:p w:rsidR="001D3714" w:rsidRPr="00326A91" w:rsidRDefault="001D3714" w:rsidP="00B16156">
      <w:pPr>
        <w:autoSpaceDE w:val="0"/>
        <w:autoSpaceDN w:val="0"/>
        <w:adjustRightInd w:val="0"/>
        <w:spacing w:after="0" w:line="240" w:lineRule="auto"/>
        <w:rPr>
          <w:rFonts w:ascii="Gill Sans MT" w:hAnsi="Gill Sans MT"/>
          <w:sz w:val="20"/>
          <w:szCs w:val="20"/>
        </w:rPr>
      </w:pPr>
      <w:r w:rsidRPr="00326A91">
        <w:rPr>
          <w:rFonts w:ascii="Gill Sans MT" w:hAnsi="Gill Sans MT"/>
          <w:sz w:val="20"/>
          <w:szCs w:val="20"/>
        </w:rPr>
        <w:t xml:space="preserve">Szerepe, súlya a tanulók tudásának értékelésében: A beszámoltatás formáját a </w:t>
      </w:r>
      <w:proofErr w:type="gramStart"/>
      <w:r w:rsidRPr="00326A91">
        <w:rPr>
          <w:rFonts w:ascii="Gill Sans MT" w:hAnsi="Gill Sans MT"/>
          <w:sz w:val="20"/>
          <w:szCs w:val="20"/>
        </w:rPr>
        <w:t>számon kért</w:t>
      </w:r>
      <w:proofErr w:type="gramEnd"/>
      <w:r w:rsidRPr="00326A91">
        <w:rPr>
          <w:rFonts w:ascii="Gill Sans MT" w:hAnsi="Gill Sans MT"/>
          <w:sz w:val="20"/>
          <w:szCs w:val="20"/>
        </w:rPr>
        <w:t xml:space="preserve"> ismeret, ill. a tanuló együttesen határozzák meg. Ezért nem teszünk különbséget a különböző számonkérési módok súlya, szerepe között.</w:t>
      </w:r>
    </w:p>
    <w:p w:rsidR="001D3714" w:rsidRPr="00326A91" w:rsidRDefault="001D3714" w:rsidP="00B16156">
      <w:pPr>
        <w:autoSpaceDE w:val="0"/>
        <w:autoSpaceDN w:val="0"/>
        <w:adjustRightInd w:val="0"/>
        <w:spacing w:after="0" w:line="240" w:lineRule="auto"/>
        <w:jc w:val="both"/>
        <w:rPr>
          <w:rFonts w:ascii="Gill Sans MT" w:hAnsi="Gill Sans MT"/>
          <w:sz w:val="20"/>
          <w:szCs w:val="20"/>
        </w:rPr>
      </w:pPr>
      <w:r w:rsidRPr="00326A91">
        <w:rPr>
          <w:rFonts w:ascii="Gill Sans MT" w:hAnsi="Gill Sans MT"/>
          <w:sz w:val="20"/>
          <w:szCs w:val="20"/>
        </w:rPr>
        <w:t>Egységesen értékeljük tehát az elsajátított ismeretanyag minőségét, mennyiségét a képességek, készségek minőségi és mennyiségi gyarapodását: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észlelés,</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figyelem,</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emlékezet,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képzelet,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gondolkodási műveletek (analízis, szintézis…),</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proofErr w:type="spellStart"/>
      <w:r w:rsidRPr="00326A91">
        <w:rPr>
          <w:rFonts w:ascii="Gill Sans MT" w:hAnsi="Gill Sans MT"/>
          <w:sz w:val="20"/>
          <w:szCs w:val="20"/>
        </w:rPr>
        <w:t>grafomotoros</w:t>
      </w:r>
      <w:proofErr w:type="spellEnd"/>
      <w:r w:rsidRPr="00326A91">
        <w:rPr>
          <w:rFonts w:ascii="Gill Sans MT" w:hAnsi="Gill Sans MT"/>
          <w:sz w:val="20"/>
          <w:szCs w:val="20"/>
        </w:rPr>
        <w:t xml:space="preserve"> képességek,</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gondolkodási képességek (feladatmegoldó, ítéletalkotás…),</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kommunikációs képességek: beszédképesség, beszédértés-képesség, írásképesség, olvasási</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képesség,</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önértékelési képesség.</w:t>
      </w:r>
    </w:p>
    <w:p w:rsidR="001D3714" w:rsidRPr="00326A91" w:rsidRDefault="001D3714" w:rsidP="00B16156">
      <w:pPr>
        <w:autoSpaceDE w:val="0"/>
        <w:autoSpaceDN w:val="0"/>
        <w:adjustRightInd w:val="0"/>
        <w:spacing w:after="0" w:line="240" w:lineRule="auto"/>
        <w:ind w:left="360"/>
        <w:jc w:val="both"/>
        <w:rPr>
          <w:rFonts w:ascii="Gill Sans MT" w:hAnsi="Gill Sans MT"/>
          <w:sz w:val="20"/>
          <w:szCs w:val="20"/>
        </w:rPr>
      </w:pPr>
    </w:p>
    <w:p w:rsidR="001D3714" w:rsidRPr="00326A91" w:rsidRDefault="001D3714" w:rsidP="00B16156">
      <w:pPr>
        <w:autoSpaceDE w:val="0"/>
        <w:autoSpaceDN w:val="0"/>
        <w:adjustRightInd w:val="0"/>
        <w:spacing w:after="0" w:line="240" w:lineRule="auto"/>
        <w:jc w:val="both"/>
        <w:rPr>
          <w:rFonts w:ascii="Gill Sans MT" w:hAnsi="Gill Sans MT"/>
          <w:sz w:val="20"/>
          <w:szCs w:val="20"/>
        </w:rPr>
      </w:pPr>
      <w:r w:rsidRPr="00326A91">
        <w:rPr>
          <w:rFonts w:ascii="Gill Sans MT" w:hAnsi="Gill Sans MT"/>
          <w:sz w:val="20"/>
          <w:szCs w:val="20"/>
        </w:rPr>
        <w:t>Az értékelés rendszerességére vonatkozó eljárásokat a nevelőtestület határozza meg. Erről a tanulót és a szülőjét az erre a célra elkészített, törvényileg szabályozott, nyomtatvány formájában tájékoztatjuk.</w:t>
      </w:r>
    </w:p>
    <w:p w:rsidR="001D3714" w:rsidRPr="00326A91" w:rsidRDefault="001D3714" w:rsidP="00B16156">
      <w:pPr>
        <w:tabs>
          <w:tab w:val="left" w:pos="1260"/>
        </w:tabs>
        <w:spacing w:after="0" w:line="240" w:lineRule="auto"/>
        <w:jc w:val="both"/>
        <w:rPr>
          <w:rFonts w:ascii="Gill Sans MT" w:hAnsi="Gill Sans MT"/>
          <w:sz w:val="20"/>
          <w:szCs w:val="20"/>
        </w:rPr>
      </w:pPr>
    </w:p>
    <w:p w:rsidR="001D3714" w:rsidRPr="00326A91" w:rsidRDefault="001D3714" w:rsidP="00B16156">
      <w:pPr>
        <w:pStyle w:val="Cmsor3"/>
        <w:spacing w:before="0" w:after="0"/>
        <w:rPr>
          <w:rFonts w:ascii="Gill Sans MT" w:hAnsi="Gill Sans MT"/>
          <w:sz w:val="22"/>
          <w:szCs w:val="22"/>
        </w:rPr>
      </w:pPr>
      <w:bookmarkStart w:id="31" w:name="_Toc350869571"/>
      <w:bookmarkStart w:id="32" w:name="_Toc351452974"/>
      <w:bookmarkStart w:id="33" w:name="_Toc353446522"/>
      <w:bookmarkStart w:id="34" w:name="_Toc355952471"/>
      <w:bookmarkStart w:id="35" w:name="_Toc356217715"/>
      <w:bookmarkStart w:id="36" w:name="_Toc356224004"/>
      <w:bookmarkStart w:id="37" w:name="_Toc356289435"/>
      <w:bookmarkStart w:id="38" w:name="_Toc356891784"/>
      <w:bookmarkStart w:id="39" w:name="_Toc357063232"/>
      <w:bookmarkStart w:id="40" w:name="_Toc357068583"/>
      <w:bookmarkStart w:id="41" w:name="_Toc357075684"/>
      <w:bookmarkStart w:id="42" w:name="_Toc357077037"/>
      <w:bookmarkStart w:id="43" w:name="_Toc383588539"/>
      <w:bookmarkStart w:id="44" w:name="_Toc383677732"/>
      <w:bookmarkStart w:id="45" w:name="_Toc383690538"/>
      <w:bookmarkStart w:id="46" w:name="_Toc383692080"/>
      <w:bookmarkStart w:id="47" w:name="_Toc388514414"/>
      <w:bookmarkStart w:id="48" w:name="_Toc396209913"/>
      <w:bookmarkStart w:id="49" w:name="_Toc396720821"/>
      <w:bookmarkStart w:id="50" w:name="_Toc400112812"/>
      <w:bookmarkStart w:id="51" w:name="_Toc401039378"/>
      <w:bookmarkStart w:id="52" w:name="_Toc403997220"/>
      <w:bookmarkStart w:id="53" w:name="_Toc415036445"/>
      <w:bookmarkStart w:id="54" w:name="_Toc415052797"/>
      <w:bookmarkStart w:id="55" w:name="_Toc418663626"/>
      <w:bookmarkStart w:id="56" w:name="_Toc418685105"/>
      <w:bookmarkStart w:id="57" w:name="_Toc418687892"/>
      <w:bookmarkStart w:id="58" w:name="_Toc450052722"/>
      <w:bookmarkStart w:id="59" w:name="_Toc453680382"/>
      <w:bookmarkStart w:id="60" w:name="_Toc471909627"/>
      <w:bookmarkStart w:id="61" w:name="_Toc472331746"/>
      <w:bookmarkStart w:id="62" w:name="_Toc472424191"/>
      <w:bookmarkStart w:id="63" w:name="_Toc475359348"/>
      <w:bookmarkStart w:id="64" w:name="_Toc482776857"/>
      <w:bookmarkStart w:id="65" w:name="_Toc503971923"/>
      <w:bookmarkStart w:id="66" w:name="_Toc38278182"/>
      <w:bookmarkStart w:id="67" w:name="_Toc41311307"/>
      <w:bookmarkStart w:id="68" w:name="_Toc42676680"/>
      <w:bookmarkStart w:id="69" w:name="_Toc42861968"/>
      <w:bookmarkStart w:id="70" w:name="_Toc70414712"/>
      <w:bookmarkStart w:id="71" w:name="_Toc107902253"/>
      <w:bookmarkStart w:id="72" w:name="_Toc146009409"/>
      <w:bookmarkStart w:id="73" w:name="_Toc172117102"/>
      <w:bookmarkStart w:id="74" w:name="_Toc198815923"/>
      <w:r w:rsidRPr="00326A91">
        <w:rPr>
          <w:rFonts w:ascii="Gill Sans MT" w:hAnsi="Gill Sans MT"/>
          <w:sz w:val="22"/>
          <w:szCs w:val="22"/>
        </w:rPr>
        <w:t>Beszámoltatás rendje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1D3714" w:rsidRPr="00326A91" w:rsidRDefault="001D3714" w:rsidP="00B16156">
      <w:pPr>
        <w:autoSpaceDE w:val="0"/>
        <w:autoSpaceDN w:val="0"/>
        <w:adjustRightInd w:val="0"/>
        <w:spacing w:after="0" w:line="240" w:lineRule="auto"/>
        <w:rPr>
          <w:rFonts w:ascii="Gill Sans MT" w:hAnsi="Gill Sans MT"/>
          <w:bCs/>
          <w:i/>
          <w:sz w:val="20"/>
          <w:szCs w:val="20"/>
        </w:rPr>
      </w:pPr>
      <w:r w:rsidRPr="00326A91">
        <w:rPr>
          <w:rFonts w:ascii="Gill Sans MT" w:hAnsi="Gill Sans MT"/>
          <w:bCs/>
          <w:i/>
          <w:sz w:val="20"/>
          <w:szCs w:val="20"/>
        </w:rPr>
        <w:t>Követelményei:</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Az iskolai beszámoltatás, az ismeretek számonkérése, ill. az ezzel szorosan összefüggő értékelés az értékelés funkcióit tekintve mindhárom hagyományos területeit lefedi:</w:t>
      </w:r>
    </w:p>
    <w:p w:rsidR="001D3714" w:rsidRPr="00326A91" w:rsidRDefault="001D3714" w:rsidP="00B16156">
      <w:pPr>
        <w:numPr>
          <w:ilvl w:val="0"/>
          <w:numId w:val="2"/>
        </w:numPr>
        <w:tabs>
          <w:tab w:val="clear" w:pos="720"/>
          <w:tab w:val="num" w:pos="851"/>
        </w:tabs>
        <w:autoSpaceDE w:val="0"/>
        <w:autoSpaceDN w:val="0"/>
        <w:adjustRightInd w:val="0"/>
        <w:spacing w:after="0" w:line="240" w:lineRule="auto"/>
        <w:ind w:left="851" w:hanging="284"/>
        <w:jc w:val="both"/>
        <w:rPr>
          <w:rFonts w:ascii="Gill Sans MT" w:hAnsi="Gill Sans MT"/>
          <w:sz w:val="20"/>
          <w:szCs w:val="20"/>
        </w:rPr>
      </w:pPr>
      <w:r w:rsidRPr="00326A91">
        <w:rPr>
          <w:rFonts w:ascii="Gill Sans MT" w:hAnsi="Gill Sans MT"/>
          <w:i/>
          <w:iCs/>
          <w:sz w:val="20"/>
          <w:szCs w:val="20"/>
        </w:rPr>
        <w:t>Diagnosztikus, prognosztikus, korrekciós funkció</w:t>
      </w:r>
      <w:r w:rsidRPr="00326A91">
        <w:rPr>
          <w:rFonts w:ascii="Gill Sans MT" w:hAnsi="Gill Sans MT"/>
          <w:sz w:val="20"/>
          <w:szCs w:val="20"/>
        </w:rPr>
        <w:t>: helyzetfelmérés a csoport és az egyén tanulási folyamatának tervezéséhez.</w:t>
      </w:r>
    </w:p>
    <w:p w:rsidR="001D3714" w:rsidRPr="00326A91" w:rsidRDefault="001D3714" w:rsidP="00B16156">
      <w:pPr>
        <w:numPr>
          <w:ilvl w:val="0"/>
          <w:numId w:val="2"/>
        </w:numPr>
        <w:tabs>
          <w:tab w:val="clear" w:pos="720"/>
          <w:tab w:val="num" w:pos="851"/>
        </w:tabs>
        <w:autoSpaceDE w:val="0"/>
        <w:autoSpaceDN w:val="0"/>
        <w:adjustRightInd w:val="0"/>
        <w:spacing w:after="0" w:line="240" w:lineRule="auto"/>
        <w:ind w:left="851" w:hanging="284"/>
        <w:jc w:val="both"/>
        <w:rPr>
          <w:rFonts w:ascii="Gill Sans MT" w:hAnsi="Gill Sans MT"/>
          <w:iCs/>
          <w:sz w:val="20"/>
          <w:szCs w:val="20"/>
        </w:rPr>
      </w:pPr>
      <w:r w:rsidRPr="00326A91">
        <w:rPr>
          <w:rFonts w:ascii="Gill Sans MT" w:hAnsi="Gill Sans MT"/>
          <w:i/>
          <w:iCs/>
          <w:sz w:val="20"/>
          <w:szCs w:val="20"/>
        </w:rPr>
        <w:t xml:space="preserve">Formatív, fejlesztő, szabályozó funkció: </w:t>
      </w:r>
      <w:r w:rsidRPr="00326A91">
        <w:rPr>
          <w:rFonts w:ascii="Gill Sans MT" w:hAnsi="Gill Sans MT"/>
          <w:iCs/>
          <w:sz w:val="20"/>
          <w:szCs w:val="20"/>
        </w:rPr>
        <w:t>a tanuló tanulási folyamatához, annak korrekciójához nyújt segítséget.</w:t>
      </w:r>
    </w:p>
    <w:p w:rsidR="001D3714" w:rsidRPr="00326A91" w:rsidRDefault="001D3714" w:rsidP="00B16156">
      <w:pPr>
        <w:numPr>
          <w:ilvl w:val="0"/>
          <w:numId w:val="2"/>
        </w:numPr>
        <w:tabs>
          <w:tab w:val="clear" w:pos="720"/>
          <w:tab w:val="num" w:pos="851"/>
        </w:tabs>
        <w:autoSpaceDE w:val="0"/>
        <w:autoSpaceDN w:val="0"/>
        <w:adjustRightInd w:val="0"/>
        <w:spacing w:after="0" w:line="240" w:lineRule="auto"/>
        <w:ind w:left="851" w:hanging="284"/>
        <w:jc w:val="both"/>
        <w:rPr>
          <w:rFonts w:ascii="Gill Sans MT" w:hAnsi="Gill Sans MT"/>
          <w:iCs/>
          <w:sz w:val="20"/>
          <w:szCs w:val="20"/>
        </w:rPr>
      </w:pPr>
      <w:proofErr w:type="spellStart"/>
      <w:r w:rsidRPr="00326A91">
        <w:rPr>
          <w:rFonts w:ascii="Gill Sans MT" w:hAnsi="Gill Sans MT"/>
          <w:i/>
          <w:iCs/>
          <w:sz w:val="20"/>
          <w:szCs w:val="20"/>
        </w:rPr>
        <w:t>Szummatív</w:t>
      </w:r>
      <w:proofErr w:type="spellEnd"/>
      <w:r w:rsidRPr="00326A91">
        <w:rPr>
          <w:rFonts w:ascii="Gill Sans MT" w:hAnsi="Gill Sans MT"/>
          <w:i/>
          <w:iCs/>
          <w:sz w:val="20"/>
          <w:szCs w:val="20"/>
        </w:rPr>
        <w:t xml:space="preserve"> funkció, megerősítés, visszacsatolás, szelekció</w:t>
      </w:r>
      <w:r w:rsidRPr="00326A91">
        <w:rPr>
          <w:rFonts w:ascii="Gill Sans MT" w:hAnsi="Gill Sans MT"/>
          <w:iCs/>
          <w:sz w:val="20"/>
          <w:szCs w:val="20"/>
        </w:rPr>
        <w:t>: egy-egy tanítási- tanulási periódus végén regisztrálja az eredményeket.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Az értékelés viszonyítási körét figyelembe véve az iskolai beszámoltatás, az ismeretek számonkérése során a kritériumra orientáltság, vagyis az iskola tantervi követelményeihez viszonyított teljesítmény mérése az irányadó</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Értékeljük a tantervi követelmények figyelembevételével a tanuló önmagához mért fejlődését, az ismeretek elsajátítása, a képesség, a készség minőségi gyarapodása terén, az iskolai követelményeken túlmutató tudást.</w:t>
      </w:r>
    </w:p>
    <w:p w:rsidR="001D3714" w:rsidRPr="00326A91" w:rsidRDefault="001D3714" w:rsidP="00B16156">
      <w:pPr>
        <w:autoSpaceDE w:val="0"/>
        <w:autoSpaceDN w:val="0"/>
        <w:adjustRightInd w:val="0"/>
        <w:spacing w:after="0" w:line="240" w:lineRule="auto"/>
        <w:rPr>
          <w:rFonts w:ascii="Gill Sans MT" w:hAnsi="Gill Sans MT"/>
          <w:sz w:val="20"/>
          <w:szCs w:val="20"/>
        </w:rPr>
      </w:pPr>
      <w:r w:rsidRPr="00326A91">
        <w:rPr>
          <w:rFonts w:ascii="Gill Sans MT" w:hAnsi="Gill Sans MT"/>
          <w:sz w:val="20"/>
          <w:szCs w:val="20"/>
        </w:rPr>
        <w:t>További alapelveink e két területen:</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Viszonyítási alap maga a tanuló önmagához mérve, egyéni fejlődését figyelembe véve</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Objektivitás és megbízhatóság.</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számonkérés alapja a kellő mélységben elsajátított és begyakorlott ismeretanyag.</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Folyamatosság.</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Változatos mérési és értékelési formák érvényesüljenek.</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beszámoltatás, számonkérés értékelése kiindulópont a további folyamatok meghatározásához.</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Személyre szóló legyen az értékelés, amennyiben mód van rá, a számonkérés.</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Fejlesztő, ösztönző jelleg érvényesüljön.</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Jutalom: maga a sikeres tevékenység.</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Az értékelés köre: a pedagógus értékelje az egyént, a közösséget, az egyén értékelje önmagát, a közösség tagjai egymást.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feladatok – az ismereteken túl – mérjék a tanuló önállóságát, tevékenységének szintjét, attitűdjét, viszonyulását, munkatempóját, írásbeli munkája külalakját, feladat megértési képességét.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mérőeszköz csak a tanuló által megismert, elsajátított munkaszokásokat és eszközhasználatot kérje számon, és a tanulók által ismert begyakorlott algoritmusokat, feladatmegoldási módozatokat, piktogramokat tartalmazzanak a mérőeszközök.</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Minden tanuló fejlettségének megfelelően kapjon segítséget, manipulációs, képi eszközt a feladatmegoldáshoz.</w:t>
      </w:r>
    </w:p>
    <w:p w:rsidR="001D3714" w:rsidRPr="00326A91" w:rsidRDefault="001D3714" w:rsidP="00B16156">
      <w:pPr>
        <w:pStyle w:val="Cmsor3"/>
        <w:spacing w:before="0" w:after="0"/>
        <w:rPr>
          <w:rFonts w:ascii="Gill Sans MT" w:hAnsi="Gill Sans MT"/>
          <w:sz w:val="22"/>
          <w:szCs w:val="22"/>
        </w:rPr>
      </w:pPr>
      <w:r w:rsidRPr="00326A91">
        <w:rPr>
          <w:rFonts w:ascii="Gill Sans MT" w:hAnsi="Gill Sans MT"/>
          <w:sz w:val="22"/>
          <w:szCs w:val="22"/>
        </w:rPr>
        <w:t xml:space="preserve"> </w:t>
      </w:r>
      <w:bookmarkStart w:id="75" w:name="_Toc231213266"/>
      <w:bookmarkStart w:id="76" w:name="_Toc262642220"/>
      <w:bookmarkStart w:id="77" w:name="_Toc294014601"/>
      <w:bookmarkStart w:id="78" w:name="_Toc325033053"/>
      <w:bookmarkStart w:id="79" w:name="_Toc325040276"/>
      <w:bookmarkStart w:id="80" w:name="_Toc325352444"/>
      <w:bookmarkStart w:id="81" w:name="_Toc325352931"/>
      <w:bookmarkStart w:id="82" w:name="_Toc325469940"/>
      <w:bookmarkStart w:id="83" w:name="_Toc350757620"/>
      <w:bookmarkStart w:id="84" w:name="_Toc350869572"/>
      <w:bookmarkStart w:id="85" w:name="_Toc351452975"/>
      <w:bookmarkStart w:id="86" w:name="_Toc353446523"/>
      <w:bookmarkStart w:id="87" w:name="_Toc355952472"/>
      <w:bookmarkStart w:id="88" w:name="_Toc356217716"/>
      <w:bookmarkStart w:id="89" w:name="_Toc356224005"/>
      <w:bookmarkStart w:id="90" w:name="_Toc356289436"/>
      <w:bookmarkStart w:id="91" w:name="_Toc356891785"/>
      <w:bookmarkStart w:id="92" w:name="_Toc357063233"/>
      <w:bookmarkStart w:id="93" w:name="_Toc357068584"/>
      <w:bookmarkStart w:id="94" w:name="_Toc357075685"/>
      <w:bookmarkStart w:id="95" w:name="_Toc357077038"/>
      <w:bookmarkStart w:id="96" w:name="_Toc383588540"/>
      <w:bookmarkStart w:id="97" w:name="_Toc383677733"/>
      <w:bookmarkStart w:id="98" w:name="_Toc383690539"/>
      <w:bookmarkStart w:id="99" w:name="_Toc383692081"/>
      <w:bookmarkStart w:id="100" w:name="_Toc388514415"/>
      <w:bookmarkStart w:id="101" w:name="_Toc396209914"/>
      <w:bookmarkStart w:id="102" w:name="_Toc396720822"/>
      <w:bookmarkStart w:id="103" w:name="_Toc400112813"/>
      <w:bookmarkStart w:id="104" w:name="_Toc401039379"/>
      <w:bookmarkStart w:id="105" w:name="_Toc403997221"/>
      <w:bookmarkStart w:id="106" w:name="_Toc415036446"/>
      <w:bookmarkStart w:id="107" w:name="_Toc415052798"/>
      <w:bookmarkStart w:id="108" w:name="_Toc418663627"/>
      <w:bookmarkStart w:id="109" w:name="_Toc418685106"/>
      <w:bookmarkStart w:id="110" w:name="_Toc418687893"/>
      <w:bookmarkStart w:id="111" w:name="_Toc450052723"/>
      <w:bookmarkStart w:id="112" w:name="_Toc453680383"/>
      <w:bookmarkStart w:id="113" w:name="_Toc471909628"/>
      <w:bookmarkStart w:id="114" w:name="_Toc472331747"/>
      <w:bookmarkStart w:id="115" w:name="_Toc472424192"/>
      <w:bookmarkStart w:id="116" w:name="_Toc475359349"/>
      <w:bookmarkStart w:id="117" w:name="_Toc482776858"/>
      <w:bookmarkStart w:id="118" w:name="_Toc503971924"/>
      <w:bookmarkStart w:id="119" w:name="_Toc38278183"/>
      <w:bookmarkStart w:id="120" w:name="_Toc41311308"/>
      <w:bookmarkStart w:id="121" w:name="_Toc42676681"/>
      <w:bookmarkStart w:id="122" w:name="_Toc42861969"/>
      <w:bookmarkStart w:id="123" w:name="_Toc70414713"/>
      <w:bookmarkStart w:id="124" w:name="_Toc107902254"/>
      <w:bookmarkStart w:id="125" w:name="_Toc146009410"/>
      <w:bookmarkStart w:id="126" w:name="_Toc172117103"/>
      <w:bookmarkStart w:id="127" w:name="_Toc198815924"/>
      <w:r w:rsidRPr="00326A91">
        <w:rPr>
          <w:rFonts w:ascii="Gill Sans MT" w:hAnsi="Gill Sans MT"/>
          <w:sz w:val="22"/>
          <w:szCs w:val="22"/>
        </w:rPr>
        <w:t>Az írásbeli számonkérés formái, rendje:</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Év eleji szintmérő dolgozat a 9. évfolyamosok számára magyar-, idegen nyelvből, és matematikából. </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Röpdolgozat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Teszt, feladatlap nyílt- és zártvégű válaszokkal.</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Írásbeli feleletek a napi elméleti tananyagból (valamennyi tantárgyban).</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Szódolgozat, szómagyarázat idegen nyelvből.</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lastRenderedPageBreak/>
        <w:t>Nyelvtani tesztek idegen nyelvből: lehetnek egyetlen témájúak, érettségi-, illetve nyelvvizsga típusúak.</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Magyarról idegen nyelvre, idegen nyelvről magyarra fordítás.</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Elméleti tudást felmérő dolgozat valamennyi tantárgyból, </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Számítógépes feladatmegoldás informatikából/digitális kultúrából.</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Otthoni jegyzetelés, tananyagrész önálló feldolgozása.</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Esszédolgozat magyar irodalomból, idegen nyelvből, történelemből.</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Otthon elkészítendő házi dolgozatok, feladatsorok kidolgozása. Ez a számonkérési forma inkább a magasabb évfolyamokra, az érettségit megelőző időszakra jellemző.</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Témazáró dolgozatok minden tantárgyból, amelyek komplex módon ötvözhetik a teszt, az esszé, a feladatmegoldás jelleget. Minden tantárgyból alkalmazzuk egy-egy nagyobb tananyagrész befejezése után. Értékelése súlyozottan történik.</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Év végi záródolgozatok, évfolyamfelmérések.</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Felnőttoktatásban írásbeli negyedéves beszámolók, a </w:t>
      </w:r>
      <w:proofErr w:type="spellStart"/>
      <w:r w:rsidRPr="00326A91">
        <w:rPr>
          <w:rFonts w:ascii="Gill Sans MT" w:hAnsi="Gill Sans MT"/>
          <w:sz w:val="20"/>
          <w:szCs w:val="20"/>
        </w:rPr>
        <w:t>szakképző</w:t>
      </w:r>
      <w:proofErr w:type="spellEnd"/>
      <w:r w:rsidRPr="00326A91">
        <w:rPr>
          <w:rFonts w:ascii="Gill Sans MT" w:hAnsi="Gill Sans MT"/>
          <w:sz w:val="20"/>
          <w:szCs w:val="20"/>
        </w:rPr>
        <w:t xml:space="preserve"> </w:t>
      </w:r>
      <w:proofErr w:type="spellStart"/>
      <w:r w:rsidRPr="00326A91">
        <w:rPr>
          <w:rFonts w:ascii="Gill Sans MT" w:hAnsi="Gill Sans MT"/>
          <w:sz w:val="20"/>
          <w:szCs w:val="20"/>
        </w:rPr>
        <w:t>skolában</w:t>
      </w:r>
      <w:proofErr w:type="spellEnd"/>
      <w:r w:rsidRPr="00326A91">
        <w:rPr>
          <w:rFonts w:ascii="Gill Sans MT" w:hAnsi="Gill Sans MT"/>
          <w:sz w:val="20"/>
          <w:szCs w:val="20"/>
        </w:rPr>
        <w:t xml:space="preserve"> próbavizsgák.</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Portfóliók, tanulmányok</w:t>
      </w:r>
    </w:p>
    <w:p w:rsidR="001D3714" w:rsidRPr="00326A91" w:rsidRDefault="001D3714" w:rsidP="00B16156">
      <w:pPr>
        <w:tabs>
          <w:tab w:val="left" w:pos="1260"/>
        </w:tabs>
        <w:spacing w:after="0" w:line="240" w:lineRule="auto"/>
        <w:ind w:left="720"/>
        <w:jc w:val="both"/>
        <w:rPr>
          <w:rFonts w:ascii="Gill Sans MT" w:hAnsi="Gill Sans MT"/>
          <w:sz w:val="20"/>
          <w:szCs w:val="20"/>
        </w:rPr>
      </w:pPr>
    </w:p>
    <w:p w:rsidR="001D3714" w:rsidRPr="00326A91" w:rsidRDefault="001D3714" w:rsidP="00B16156">
      <w:pPr>
        <w:pStyle w:val="Cmsor4"/>
        <w:rPr>
          <w:rFonts w:ascii="Gill Sans MT" w:hAnsi="Gill Sans MT"/>
          <w:sz w:val="20"/>
          <w:szCs w:val="20"/>
        </w:rPr>
      </w:pPr>
      <w:r w:rsidRPr="00326A91">
        <w:rPr>
          <w:rFonts w:ascii="Gill Sans MT" w:hAnsi="Gill Sans MT"/>
          <w:sz w:val="20"/>
          <w:szCs w:val="20"/>
        </w:rPr>
        <w:t xml:space="preserve"> </w:t>
      </w:r>
      <w:bookmarkStart w:id="128" w:name="_Toc231213267"/>
      <w:bookmarkStart w:id="129" w:name="_Toc262642221"/>
      <w:bookmarkStart w:id="130" w:name="_Toc294014602"/>
      <w:bookmarkStart w:id="131" w:name="_Toc325033054"/>
      <w:bookmarkStart w:id="132" w:name="_Toc325040277"/>
      <w:bookmarkStart w:id="133" w:name="_Toc325352445"/>
      <w:bookmarkStart w:id="134" w:name="_Toc325352932"/>
      <w:bookmarkStart w:id="135" w:name="_Toc325469941"/>
      <w:bookmarkStart w:id="136" w:name="_Toc350757621"/>
      <w:bookmarkStart w:id="137" w:name="_Toc350869573"/>
      <w:r w:rsidRPr="00326A91">
        <w:rPr>
          <w:rFonts w:ascii="Gill Sans MT" w:hAnsi="Gill Sans MT"/>
          <w:sz w:val="20"/>
          <w:szCs w:val="20"/>
        </w:rPr>
        <w:t>Az írásbeli számonkérés értékelése, súlya</w:t>
      </w:r>
      <w:bookmarkEnd w:id="128"/>
      <w:bookmarkEnd w:id="129"/>
      <w:bookmarkEnd w:id="130"/>
      <w:bookmarkEnd w:id="131"/>
      <w:bookmarkEnd w:id="132"/>
      <w:bookmarkEnd w:id="133"/>
      <w:bookmarkEnd w:id="134"/>
      <w:bookmarkEnd w:id="135"/>
      <w:bookmarkEnd w:id="136"/>
      <w:bookmarkEnd w:id="137"/>
    </w:p>
    <w:p w:rsidR="001D3714" w:rsidRPr="00326A91" w:rsidRDefault="001D3714" w:rsidP="00B16156">
      <w:pPr>
        <w:tabs>
          <w:tab w:val="left" w:pos="720"/>
          <w:tab w:val="left" w:pos="1260"/>
        </w:tabs>
        <w:spacing w:after="0" w:line="240" w:lineRule="auto"/>
        <w:jc w:val="both"/>
        <w:rPr>
          <w:rFonts w:ascii="Gill Sans MT" w:hAnsi="Gill Sans MT"/>
          <w:sz w:val="20"/>
          <w:szCs w:val="20"/>
        </w:rPr>
      </w:pPr>
      <w:r w:rsidRPr="00326A91">
        <w:rPr>
          <w:rFonts w:ascii="Gill Sans MT" w:hAnsi="Gill Sans MT"/>
          <w:sz w:val="20"/>
          <w:szCs w:val="20"/>
        </w:rPr>
        <w:t>Az otthoni és iskolai dolgozatokat 15 munkanapon belül kell kijavítani, hogy a diákokat megerősítsük tudásukban, tanulhassanak hibáikból, s az értékelés iránymutató legyen a további tanulmányokhoz. A 9. évfolyamos tanulók év eleji felmérő dolgozatait értékeljük, de nem osztályozzuk. Az írásbeli számonkérés érdemjegyei egyenértékűek, de a témazáró dolgozatok osztályzatait duplán megkülönböztetett színjelzéssel írjuk be, és kétszeres súllyal vesszük figyelembe.</w:t>
      </w:r>
    </w:p>
    <w:p w:rsidR="001D3714" w:rsidRPr="00326A91" w:rsidRDefault="001D3714" w:rsidP="00B16156">
      <w:pPr>
        <w:tabs>
          <w:tab w:val="left" w:pos="720"/>
          <w:tab w:val="left" w:pos="1260"/>
        </w:tabs>
        <w:spacing w:after="0" w:line="240" w:lineRule="auto"/>
        <w:jc w:val="both"/>
        <w:rPr>
          <w:rFonts w:ascii="Gill Sans MT" w:hAnsi="Gill Sans MT"/>
          <w:sz w:val="20"/>
          <w:szCs w:val="20"/>
        </w:rPr>
      </w:pPr>
      <w:r w:rsidRPr="00326A91">
        <w:rPr>
          <w:rFonts w:ascii="Gill Sans MT" w:hAnsi="Gill Sans MT"/>
          <w:sz w:val="20"/>
          <w:szCs w:val="20"/>
        </w:rPr>
        <w:t>A javított írásbeli munkák a tanulónak visszaosztásra kerülnek (legkésőbb a tanév végéig). A pedagógus dönthet a fénymásolatok megőrzéséről.</w:t>
      </w:r>
    </w:p>
    <w:p w:rsidR="001D3714" w:rsidRPr="00326A91" w:rsidRDefault="001D3714" w:rsidP="00B16156">
      <w:pPr>
        <w:tabs>
          <w:tab w:val="left" w:pos="720"/>
          <w:tab w:val="left" w:pos="1260"/>
        </w:tabs>
        <w:spacing w:after="0" w:line="240" w:lineRule="auto"/>
        <w:jc w:val="both"/>
        <w:rPr>
          <w:rFonts w:ascii="Gill Sans MT" w:hAnsi="Gill Sans MT"/>
          <w:sz w:val="20"/>
          <w:szCs w:val="20"/>
        </w:rPr>
      </w:pPr>
    </w:p>
    <w:p w:rsidR="001D3714" w:rsidRPr="00326A91" w:rsidRDefault="001D3714" w:rsidP="00B16156">
      <w:pPr>
        <w:spacing w:after="0" w:line="240" w:lineRule="auto"/>
        <w:rPr>
          <w:rFonts w:ascii="Gill Sans MT" w:hAnsi="Gill Sans MT"/>
          <w:i/>
          <w:sz w:val="20"/>
          <w:szCs w:val="20"/>
        </w:rPr>
      </w:pPr>
      <w:r w:rsidRPr="00326A91">
        <w:rPr>
          <w:rFonts w:ascii="Gill Sans MT" w:hAnsi="Gill Sans MT"/>
          <w:i/>
          <w:sz w:val="20"/>
          <w:szCs w:val="20"/>
        </w:rPr>
        <w:t>A témazáró dolgozatok érdemjegyeinek meghatározása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542"/>
        <w:gridCol w:w="1267"/>
        <w:gridCol w:w="1209"/>
        <w:gridCol w:w="1177"/>
        <w:gridCol w:w="1190"/>
        <w:gridCol w:w="1115"/>
        <w:gridCol w:w="1032"/>
        <w:gridCol w:w="1032"/>
      </w:tblGrid>
      <w:tr w:rsidR="001D3714" w:rsidRPr="00326A91" w:rsidTr="00746E31">
        <w:tc>
          <w:tcPr>
            <w:tcW w:w="552" w:type="pct"/>
            <w:vMerge w:val="restar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Osztályzat</w:t>
            </w:r>
          </w:p>
        </w:tc>
        <w:tc>
          <w:tcPr>
            <w:tcW w:w="281" w:type="pct"/>
            <w:vMerge w:val="restar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Évf.</w:t>
            </w:r>
          </w:p>
        </w:tc>
        <w:tc>
          <w:tcPr>
            <w:tcW w:w="658" w:type="pct"/>
            <w:vMerge w:val="restar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Gimnázium/</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 xml:space="preserve">Technikum </w:t>
            </w:r>
            <w:r w:rsidRPr="00326A91">
              <w:rPr>
                <w:rFonts w:ascii="Gill Sans MT" w:hAnsi="Gill Sans MT"/>
                <w:i/>
                <w:sz w:val="18"/>
                <w:szCs w:val="18"/>
              </w:rPr>
              <w:t>közismereti tantárgy</w:t>
            </w:r>
          </w:p>
        </w:tc>
        <w:tc>
          <w:tcPr>
            <w:tcW w:w="628" w:type="pct"/>
            <w:vAlign w:val="center"/>
          </w:tcPr>
          <w:p w:rsidR="001D3714" w:rsidRPr="00326A91" w:rsidRDefault="001D3714" w:rsidP="00B16156">
            <w:pPr>
              <w:spacing w:after="0" w:line="240" w:lineRule="auto"/>
              <w:jc w:val="center"/>
              <w:rPr>
                <w:rFonts w:ascii="Gill Sans MT" w:hAnsi="Gill Sans MT"/>
                <w:sz w:val="18"/>
                <w:szCs w:val="18"/>
              </w:rPr>
            </w:pPr>
            <w:r w:rsidRPr="00326A91">
              <w:rPr>
                <w:rFonts w:ascii="Gill Sans MT" w:hAnsi="Gill Sans MT"/>
                <w:sz w:val="18"/>
                <w:szCs w:val="18"/>
              </w:rPr>
              <w:t>Technikum</w:t>
            </w:r>
          </w:p>
        </w:tc>
        <w:tc>
          <w:tcPr>
            <w:tcW w:w="1229" w:type="pct"/>
            <w:gridSpan w:val="2"/>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Szakképző iskola</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közismereti oktatással</w:t>
            </w:r>
          </w:p>
        </w:tc>
        <w:tc>
          <w:tcPr>
            <w:tcW w:w="579" w:type="pct"/>
            <w:vMerge w:val="restar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Szakképző iskola</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kizárólag szakképzési évf.</w:t>
            </w:r>
          </w:p>
        </w:tc>
        <w:tc>
          <w:tcPr>
            <w:tcW w:w="536" w:type="pct"/>
            <w:vMerge w:val="restar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Szakiskola előkészítő évf.</w:t>
            </w:r>
          </w:p>
        </w:tc>
        <w:tc>
          <w:tcPr>
            <w:tcW w:w="536" w:type="pct"/>
            <w:vMerge w:val="restar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 xml:space="preserve">Szakiskola </w:t>
            </w:r>
            <w:proofErr w:type="spellStart"/>
            <w:r w:rsidRPr="00326A91">
              <w:rPr>
                <w:rFonts w:ascii="Gill Sans MT" w:hAnsi="Gill Sans MT"/>
                <w:sz w:val="18"/>
                <w:szCs w:val="18"/>
              </w:rPr>
              <w:t>szakképző</w:t>
            </w:r>
            <w:proofErr w:type="spellEnd"/>
            <w:r w:rsidRPr="00326A91">
              <w:rPr>
                <w:rFonts w:ascii="Gill Sans MT" w:hAnsi="Gill Sans MT"/>
                <w:sz w:val="18"/>
                <w:szCs w:val="18"/>
              </w:rPr>
              <w:t xml:space="preserve"> évf.</w:t>
            </w:r>
          </w:p>
        </w:tc>
      </w:tr>
      <w:tr w:rsidR="001D3714" w:rsidRPr="00326A91" w:rsidTr="00746E31">
        <w:tc>
          <w:tcPr>
            <w:tcW w:w="552" w:type="pct"/>
            <w:vMerge/>
            <w:vAlign w:val="center"/>
          </w:tcPr>
          <w:p w:rsidR="001D3714" w:rsidRPr="00326A91" w:rsidRDefault="001D3714" w:rsidP="00B16156">
            <w:pPr>
              <w:spacing w:after="0" w:line="240" w:lineRule="auto"/>
              <w:rPr>
                <w:rFonts w:ascii="Gill Sans MT" w:hAnsi="Gill Sans MT"/>
                <w:sz w:val="18"/>
                <w:szCs w:val="18"/>
              </w:rPr>
            </w:pPr>
          </w:p>
        </w:tc>
        <w:tc>
          <w:tcPr>
            <w:tcW w:w="281" w:type="pct"/>
            <w:vMerge/>
            <w:vAlign w:val="center"/>
          </w:tcPr>
          <w:p w:rsidR="001D3714" w:rsidRPr="00326A91" w:rsidRDefault="001D3714" w:rsidP="00B16156">
            <w:pPr>
              <w:spacing w:after="0" w:line="240" w:lineRule="auto"/>
              <w:rPr>
                <w:rFonts w:ascii="Gill Sans MT" w:hAnsi="Gill Sans MT"/>
                <w:sz w:val="18"/>
                <w:szCs w:val="18"/>
              </w:rPr>
            </w:pPr>
          </w:p>
        </w:tc>
        <w:tc>
          <w:tcPr>
            <w:tcW w:w="658" w:type="pct"/>
            <w:vMerge/>
            <w:vAlign w:val="center"/>
          </w:tcPr>
          <w:p w:rsidR="001D3714" w:rsidRPr="00326A91" w:rsidRDefault="001D3714" w:rsidP="00B16156">
            <w:pPr>
              <w:spacing w:after="0" w:line="240" w:lineRule="auto"/>
              <w:rPr>
                <w:rFonts w:ascii="Gill Sans MT" w:hAnsi="Gill Sans MT"/>
                <w:sz w:val="18"/>
                <w:szCs w:val="18"/>
              </w:rPr>
            </w:pPr>
          </w:p>
        </w:tc>
        <w:tc>
          <w:tcPr>
            <w:tcW w:w="628" w:type="pct"/>
          </w:tcPr>
          <w:p w:rsidR="001D3714" w:rsidRPr="00326A91" w:rsidRDefault="001D3714" w:rsidP="00B16156">
            <w:pPr>
              <w:spacing w:after="0" w:line="240" w:lineRule="auto"/>
              <w:rPr>
                <w:rFonts w:ascii="Gill Sans MT" w:hAnsi="Gill Sans MT"/>
                <w:i/>
                <w:sz w:val="18"/>
                <w:szCs w:val="18"/>
              </w:rPr>
            </w:pPr>
            <w:r w:rsidRPr="00326A91">
              <w:rPr>
                <w:rFonts w:ascii="Gill Sans MT" w:hAnsi="Gill Sans MT"/>
                <w:i/>
                <w:sz w:val="18"/>
                <w:szCs w:val="18"/>
              </w:rPr>
              <w:t>Szakmai tantárgy</w:t>
            </w:r>
          </w:p>
          <w:p w:rsidR="001D3714" w:rsidRPr="00326A91" w:rsidRDefault="001D3714" w:rsidP="00B16156">
            <w:pPr>
              <w:spacing w:after="0" w:line="240" w:lineRule="auto"/>
              <w:rPr>
                <w:rFonts w:ascii="Gill Sans MT" w:hAnsi="Gill Sans MT"/>
                <w:i/>
                <w:sz w:val="18"/>
                <w:szCs w:val="18"/>
              </w:rPr>
            </w:pPr>
            <w:r w:rsidRPr="00326A91">
              <w:rPr>
                <w:rFonts w:ascii="Gill Sans MT" w:hAnsi="Gill Sans MT"/>
                <w:i/>
                <w:sz w:val="18"/>
                <w:szCs w:val="18"/>
              </w:rPr>
              <w:t>Idegen nyelv</w:t>
            </w:r>
          </w:p>
        </w:tc>
        <w:tc>
          <w:tcPr>
            <w:tcW w:w="611" w:type="pct"/>
            <w:vAlign w:val="center"/>
          </w:tcPr>
          <w:p w:rsidR="001D3714" w:rsidRPr="00326A91" w:rsidRDefault="001D3714" w:rsidP="00B16156">
            <w:pPr>
              <w:spacing w:after="0" w:line="240" w:lineRule="auto"/>
              <w:rPr>
                <w:rFonts w:ascii="Gill Sans MT" w:hAnsi="Gill Sans MT"/>
                <w:i/>
                <w:sz w:val="18"/>
                <w:szCs w:val="18"/>
              </w:rPr>
            </w:pPr>
            <w:r w:rsidRPr="00326A91">
              <w:rPr>
                <w:rFonts w:ascii="Gill Sans MT" w:hAnsi="Gill Sans MT"/>
                <w:i/>
                <w:sz w:val="18"/>
                <w:szCs w:val="18"/>
              </w:rPr>
              <w:t>Közismereti tantárgy,</w:t>
            </w:r>
          </w:p>
          <w:p w:rsidR="001D3714" w:rsidRPr="00326A91" w:rsidRDefault="001D3714" w:rsidP="00B16156">
            <w:pPr>
              <w:spacing w:after="0" w:line="240" w:lineRule="auto"/>
              <w:rPr>
                <w:rFonts w:ascii="Gill Sans MT" w:hAnsi="Gill Sans MT"/>
                <w:i/>
                <w:sz w:val="18"/>
                <w:szCs w:val="18"/>
              </w:rPr>
            </w:pPr>
            <w:r w:rsidRPr="00326A91">
              <w:rPr>
                <w:rFonts w:ascii="Gill Sans MT" w:hAnsi="Gill Sans MT"/>
                <w:i/>
                <w:sz w:val="18"/>
                <w:szCs w:val="18"/>
              </w:rPr>
              <w:t>egyéb</w:t>
            </w:r>
          </w:p>
        </w:tc>
        <w:tc>
          <w:tcPr>
            <w:tcW w:w="618" w:type="pct"/>
            <w:vAlign w:val="center"/>
          </w:tcPr>
          <w:p w:rsidR="001D3714" w:rsidRPr="00326A91" w:rsidRDefault="001D3714" w:rsidP="00B16156">
            <w:pPr>
              <w:spacing w:after="0" w:line="240" w:lineRule="auto"/>
              <w:rPr>
                <w:rFonts w:ascii="Gill Sans MT" w:hAnsi="Gill Sans MT"/>
                <w:i/>
                <w:sz w:val="18"/>
                <w:szCs w:val="18"/>
              </w:rPr>
            </w:pPr>
            <w:r w:rsidRPr="00326A91">
              <w:rPr>
                <w:rFonts w:ascii="Gill Sans MT" w:hAnsi="Gill Sans MT"/>
                <w:i/>
                <w:sz w:val="18"/>
                <w:szCs w:val="18"/>
              </w:rPr>
              <w:t>Szakmai tantárgy Idegen nyelv</w:t>
            </w:r>
          </w:p>
        </w:tc>
        <w:tc>
          <w:tcPr>
            <w:tcW w:w="579" w:type="pct"/>
            <w:vMerge/>
            <w:vAlign w:val="center"/>
          </w:tcPr>
          <w:p w:rsidR="001D3714" w:rsidRPr="00326A91" w:rsidRDefault="001D3714" w:rsidP="00B16156">
            <w:pPr>
              <w:spacing w:after="0" w:line="240" w:lineRule="auto"/>
              <w:rPr>
                <w:rFonts w:ascii="Gill Sans MT" w:hAnsi="Gill Sans MT"/>
                <w:sz w:val="18"/>
                <w:szCs w:val="18"/>
              </w:rPr>
            </w:pPr>
          </w:p>
        </w:tc>
        <w:tc>
          <w:tcPr>
            <w:tcW w:w="536" w:type="pct"/>
            <w:vMerge/>
            <w:vAlign w:val="center"/>
          </w:tcPr>
          <w:p w:rsidR="001D3714" w:rsidRPr="00326A91" w:rsidRDefault="001D3714" w:rsidP="00B16156">
            <w:pPr>
              <w:spacing w:after="0" w:line="240" w:lineRule="auto"/>
              <w:rPr>
                <w:rFonts w:ascii="Gill Sans MT" w:hAnsi="Gill Sans MT"/>
                <w:sz w:val="18"/>
                <w:szCs w:val="18"/>
              </w:rPr>
            </w:pPr>
          </w:p>
        </w:tc>
        <w:tc>
          <w:tcPr>
            <w:tcW w:w="536" w:type="pct"/>
            <w:vMerge/>
            <w:vAlign w:val="center"/>
          </w:tcPr>
          <w:p w:rsidR="001D3714" w:rsidRPr="00326A91" w:rsidRDefault="001D3714" w:rsidP="00B16156">
            <w:pPr>
              <w:spacing w:after="0" w:line="240" w:lineRule="auto"/>
              <w:rPr>
                <w:rFonts w:ascii="Gill Sans MT" w:hAnsi="Gill Sans MT"/>
                <w:sz w:val="18"/>
                <w:szCs w:val="18"/>
              </w:rPr>
            </w:pPr>
          </w:p>
        </w:tc>
      </w:tr>
      <w:tr w:rsidR="001D3714" w:rsidRPr="00326A91" w:rsidTr="00746E31">
        <w:tc>
          <w:tcPr>
            <w:tcW w:w="552"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 xml:space="preserve"> (elégtelen)</w:t>
            </w:r>
          </w:p>
        </w:tc>
        <w:tc>
          <w:tcPr>
            <w:tcW w:w="281"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9.</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10.</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11.</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12.</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13.</w:t>
            </w:r>
          </w:p>
        </w:tc>
        <w:tc>
          <w:tcPr>
            <w:tcW w:w="65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0-30 %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0-30 %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0-35 %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0-40 %</w:t>
            </w:r>
          </w:p>
          <w:p w:rsidR="001D3714" w:rsidRPr="00326A91" w:rsidRDefault="001D3714" w:rsidP="00B16156">
            <w:pPr>
              <w:spacing w:after="0" w:line="240" w:lineRule="auto"/>
              <w:rPr>
                <w:rFonts w:ascii="Gill Sans MT" w:hAnsi="Gill Sans MT"/>
                <w:sz w:val="18"/>
                <w:szCs w:val="18"/>
              </w:rPr>
            </w:pPr>
          </w:p>
        </w:tc>
        <w:tc>
          <w:tcPr>
            <w:tcW w:w="628" w:type="pct"/>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0-30 %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0-30 %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0-40 %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0-40 %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0-40 %</w:t>
            </w:r>
          </w:p>
        </w:tc>
        <w:tc>
          <w:tcPr>
            <w:tcW w:w="611"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0-30 %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0-35 %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0-40 %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c>
          <w:tcPr>
            <w:tcW w:w="61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0-40 %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0-40 %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0-40 %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c>
          <w:tcPr>
            <w:tcW w:w="579" w:type="pct"/>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0-50 %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0-50 %</w:t>
            </w:r>
          </w:p>
        </w:tc>
        <w:tc>
          <w:tcPr>
            <w:tcW w:w="536"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0-30 %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c>
          <w:tcPr>
            <w:tcW w:w="536"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0-30 %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0-35 %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r>
      <w:tr w:rsidR="001D3714" w:rsidRPr="00326A91" w:rsidTr="00746E31">
        <w:tc>
          <w:tcPr>
            <w:tcW w:w="552"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 xml:space="preserve">2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(elégséges)</w:t>
            </w:r>
          </w:p>
        </w:tc>
        <w:tc>
          <w:tcPr>
            <w:tcW w:w="281"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9.</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10.</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11.</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12.</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13.</w:t>
            </w:r>
          </w:p>
        </w:tc>
        <w:tc>
          <w:tcPr>
            <w:tcW w:w="65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31-50 %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31/36*-50 %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36-50 %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41-50 %</w:t>
            </w:r>
          </w:p>
          <w:p w:rsidR="001D3714" w:rsidRPr="00326A91" w:rsidRDefault="001D3714" w:rsidP="00B16156">
            <w:pPr>
              <w:spacing w:after="0" w:line="240" w:lineRule="auto"/>
              <w:rPr>
                <w:rFonts w:ascii="Gill Sans MT" w:hAnsi="Gill Sans MT"/>
                <w:sz w:val="18"/>
                <w:szCs w:val="18"/>
              </w:rPr>
            </w:pPr>
          </w:p>
        </w:tc>
        <w:tc>
          <w:tcPr>
            <w:tcW w:w="628" w:type="pct"/>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31-60 %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31-60 %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41-60 %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41-60 %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41-60 %</w:t>
            </w:r>
          </w:p>
        </w:tc>
        <w:tc>
          <w:tcPr>
            <w:tcW w:w="611"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31-50 %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36-50 %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41-50 %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c>
          <w:tcPr>
            <w:tcW w:w="61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41-60 %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41-60 %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41-60 %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c>
          <w:tcPr>
            <w:tcW w:w="579"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51-60 %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51-60 %</w:t>
            </w:r>
          </w:p>
        </w:tc>
        <w:tc>
          <w:tcPr>
            <w:tcW w:w="536"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31-50 %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c>
          <w:tcPr>
            <w:tcW w:w="536"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31-50 %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36-50 %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r>
      <w:tr w:rsidR="001D3714" w:rsidRPr="00326A91" w:rsidTr="00746E31">
        <w:tc>
          <w:tcPr>
            <w:tcW w:w="552"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 xml:space="preserve">3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(közepes)</w:t>
            </w:r>
          </w:p>
        </w:tc>
        <w:tc>
          <w:tcPr>
            <w:tcW w:w="281"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9.</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10.</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11.</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12.</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13.</w:t>
            </w:r>
          </w:p>
        </w:tc>
        <w:tc>
          <w:tcPr>
            <w:tcW w:w="65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51-70 %</w:t>
            </w:r>
          </w:p>
        </w:tc>
        <w:tc>
          <w:tcPr>
            <w:tcW w:w="62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61-70 %</w:t>
            </w:r>
          </w:p>
        </w:tc>
        <w:tc>
          <w:tcPr>
            <w:tcW w:w="611"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51-70 %</w:t>
            </w:r>
          </w:p>
        </w:tc>
        <w:tc>
          <w:tcPr>
            <w:tcW w:w="61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61-70 %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61-70 %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61-70 %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c>
          <w:tcPr>
            <w:tcW w:w="579"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61-70 %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61-70 %</w:t>
            </w:r>
          </w:p>
        </w:tc>
        <w:tc>
          <w:tcPr>
            <w:tcW w:w="536"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51-70 %</w:t>
            </w:r>
            <w:r w:rsidRPr="00326A91">
              <w:rPr>
                <w:rFonts w:ascii="Gill Sans MT" w:hAnsi="Gill Sans MT"/>
                <w:sz w:val="18"/>
                <w:szCs w:val="18"/>
              </w:rPr>
              <w:b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c>
          <w:tcPr>
            <w:tcW w:w="536"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51-70 %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51-70 %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r>
      <w:tr w:rsidR="001D3714" w:rsidRPr="00326A91" w:rsidTr="00746E31">
        <w:tc>
          <w:tcPr>
            <w:tcW w:w="552"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4</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 xml:space="preserve"> (jó)</w:t>
            </w:r>
          </w:p>
        </w:tc>
        <w:tc>
          <w:tcPr>
            <w:tcW w:w="281"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9.</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10.</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11.</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12.</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13.</w:t>
            </w:r>
          </w:p>
        </w:tc>
        <w:tc>
          <w:tcPr>
            <w:tcW w:w="65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71-85 %</w:t>
            </w:r>
          </w:p>
        </w:tc>
        <w:tc>
          <w:tcPr>
            <w:tcW w:w="62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71-80 %</w:t>
            </w:r>
          </w:p>
        </w:tc>
        <w:tc>
          <w:tcPr>
            <w:tcW w:w="611"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71-85 %</w:t>
            </w:r>
          </w:p>
        </w:tc>
        <w:tc>
          <w:tcPr>
            <w:tcW w:w="61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71-80 %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71-80 %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71-80 %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c>
          <w:tcPr>
            <w:tcW w:w="579"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71-80 %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71-80 %</w:t>
            </w:r>
          </w:p>
        </w:tc>
        <w:tc>
          <w:tcPr>
            <w:tcW w:w="536"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71-85 %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c>
          <w:tcPr>
            <w:tcW w:w="536"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71-85 %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71-85 %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r>
      <w:tr w:rsidR="001D3714" w:rsidRPr="00326A91" w:rsidTr="00746E31">
        <w:tc>
          <w:tcPr>
            <w:tcW w:w="552"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 xml:space="preserve">5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(jeles)</w:t>
            </w:r>
          </w:p>
        </w:tc>
        <w:tc>
          <w:tcPr>
            <w:tcW w:w="281"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9.</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10.</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11.</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12.</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13.</w:t>
            </w:r>
          </w:p>
        </w:tc>
        <w:tc>
          <w:tcPr>
            <w:tcW w:w="65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86-100 %</w:t>
            </w:r>
          </w:p>
        </w:tc>
        <w:tc>
          <w:tcPr>
            <w:tcW w:w="62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81-100 %</w:t>
            </w:r>
          </w:p>
        </w:tc>
        <w:tc>
          <w:tcPr>
            <w:tcW w:w="611"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86-100 %</w:t>
            </w:r>
          </w:p>
        </w:tc>
        <w:tc>
          <w:tcPr>
            <w:tcW w:w="61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81-100 %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81-100 %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81-100 %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c>
          <w:tcPr>
            <w:tcW w:w="579"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81-100 %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81-100 %</w:t>
            </w:r>
          </w:p>
        </w:tc>
        <w:tc>
          <w:tcPr>
            <w:tcW w:w="536"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86-100 %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c>
          <w:tcPr>
            <w:tcW w:w="536"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86-100 %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86-100 %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w:t>
            </w:r>
          </w:p>
        </w:tc>
      </w:tr>
    </w:tbl>
    <w:p w:rsidR="001D3714" w:rsidRPr="00326A91" w:rsidRDefault="001D3714" w:rsidP="00B16156">
      <w:pPr>
        <w:spacing w:after="0" w:line="240" w:lineRule="auto"/>
        <w:jc w:val="both"/>
        <w:rPr>
          <w:rFonts w:ascii="Gill Sans MT" w:hAnsi="Gill Sans MT"/>
          <w:sz w:val="20"/>
          <w:szCs w:val="20"/>
        </w:rPr>
      </w:pPr>
      <w:r w:rsidRPr="00326A91">
        <w:rPr>
          <w:rFonts w:ascii="Gill Sans MT" w:hAnsi="Gill Sans MT"/>
          <w:sz w:val="20"/>
          <w:szCs w:val="20"/>
        </w:rPr>
        <w:t>*A gimnázium 10. évfolyamán befejezett tantárgyak esetében az elégséges értékhatár 36 %, a többi tantárgy esetében 31%</w:t>
      </w:r>
    </w:p>
    <w:p w:rsidR="001D3714" w:rsidRPr="00326A91" w:rsidRDefault="001D3714" w:rsidP="00B16156">
      <w:pPr>
        <w:spacing w:after="0" w:line="240" w:lineRule="auto"/>
        <w:jc w:val="both"/>
        <w:rPr>
          <w:rFonts w:ascii="Gill Sans MT" w:hAnsi="Gill Sans MT"/>
          <w:sz w:val="20"/>
          <w:szCs w:val="20"/>
        </w:rPr>
      </w:pPr>
    </w:p>
    <w:p w:rsidR="001D3714" w:rsidRPr="00326A91" w:rsidRDefault="001D3714" w:rsidP="00B16156">
      <w:pPr>
        <w:spacing w:after="0" w:line="240" w:lineRule="auto"/>
        <w:rPr>
          <w:rFonts w:ascii="Gill Sans MT" w:hAnsi="Gill Sans MT"/>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589"/>
        <w:gridCol w:w="4078"/>
      </w:tblGrid>
      <w:tr w:rsidR="001D3714" w:rsidRPr="00326A91" w:rsidTr="00746E31">
        <w:trPr>
          <w:trHeight w:val="424"/>
        </w:trPr>
        <w:tc>
          <w:tcPr>
            <w:tcW w:w="101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rPr>
              <w:br w:type="page"/>
            </w:r>
            <w:r w:rsidRPr="00326A91">
              <w:rPr>
                <w:rFonts w:ascii="Gill Sans MT" w:hAnsi="Gill Sans MT"/>
                <w:sz w:val="18"/>
                <w:szCs w:val="18"/>
              </w:rPr>
              <w:t>Általános iskola</w:t>
            </w:r>
          </w:p>
        </w:tc>
        <w:tc>
          <w:tcPr>
            <w:tcW w:w="3982" w:type="pct"/>
            <w:gridSpan w:val="2"/>
            <w:vAlign w:val="center"/>
          </w:tcPr>
          <w:p w:rsidR="001D3714" w:rsidRPr="00326A91" w:rsidRDefault="001D3714" w:rsidP="00B16156">
            <w:pPr>
              <w:spacing w:after="0" w:line="240" w:lineRule="auto"/>
              <w:jc w:val="center"/>
              <w:rPr>
                <w:rFonts w:ascii="Gill Sans MT" w:hAnsi="Gill Sans MT"/>
                <w:sz w:val="18"/>
                <w:szCs w:val="18"/>
              </w:rPr>
            </w:pPr>
            <w:r w:rsidRPr="00326A91">
              <w:rPr>
                <w:rFonts w:ascii="Gill Sans MT" w:hAnsi="Gill Sans MT"/>
                <w:sz w:val="18"/>
                <w:szCs w:val="18"/>
              </w:rPr>
              <w:t>Osztályzat/értékelés</w:t>
            </w:r>
          </w:p>
        </w:tc>
      </w:tr>
      <w:tr w:rsidR="001D3714" w:rsidRPr="00326A91" w:rsidTr="00746E31">
        <w:tc>
          <w:tcPr>
            <w:tcW w:w="1018" w:type="pct"/>
            <w:vAlign w:val="center"/>
          </w:tcPr>
          <w:p w:rsidR="001D3714" w:rsidRPr="00326A91" w:rsidRDefault="001D3714" w:rsidP="00B16156">
            <w:pPr>
              <w:spacing w:after="0" w:line="240" w:lineRule="auto"/>
              <w:rPr>
                <w:rFonts w:ascii="Gill Sans MT" w:hAnsi="Gill Sans MT"/>
                <w:sz w:val="18"/>
                <w:szCs w:val="18"/>
              </w:rPr>
            </w:pPr>
          </w:p>
        </w:tc>
        <w:tc>
          <w:tcPr>
            <w:tcW w:w="3982" w:type="pct"/>
            <w:gridSpan w:val="2"/>
            <w:tcBorders>
              <w:bottom w:val="single" w:sz="4" w:space="0" w:color="auto"/>
            </w:tcBorders>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Normál óratervű/Emelt óraszámú angol/testnevelés óratervű osztály</w:t>
            </w:r>
          </w:p>
        </w:tc>
      </w:tr>
      <w:tr w:rsidR="001D3714" w:rsidRPr="00326A91" w:rsidTr="00746E31">
        <w:tc>
          <w:tcPr>
            <w:tcW w:w="101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 évfolyam</w:t>
            </w:r>
          </w:p>
        </w:tc>
        <w:tc>
          <w:tcPr>
            <w:tcW w:w="3982" w:type="pct"/>
            <w:gridSpan w:val="2"/>
            <w:tcBorders>
              <w:bottom w:val="single" w:sz="4" w:space="0" w:color="auto"/>
            </w:tcBorders>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Az általános</w:t>
            </w:r>
            <w:r w:rsidRPr="00326A91">
              <w:rPr>
                <w:rFonts w:ascii="Gill Sans MT" w:hAnsi="Gill Sans MT"/>
                <w:spacing w:val="6"/>
                <w:sz w:val="18"/>
                <w:szCs w:val="18"/>
              </w:rPr>
              <w:t xml:space="preserve"> </w:t>
            </w:r>
            <w:r w:rsidRPr="00326A91">
              <w:rPr>
                <w:rFonts w:ascii="Gill Sans MT" w:hAnsi="Gill Sans MT"/>
                <w:sz w:val="18"/>
                <w:szCs w:val="18"/>
              </w:rPr>
              <w:t>iskola</w:t>
            </w:r>
            <w:r w:rsidRPr="00326A91">
              <w:rPr>
                <w:rFonts w:ascii="Gill Sans MT" w:hAnsi="Gill Sans MT"/>
                <w:spacing w:val="7"/>
                <w:sz w:val="18"/>
                <w:szCs w:val="18"/>
              </w:rPr>
              <w:t xml:space="preserve"> </w:t>
            </w:r>
            <w:r w:rsidRPr="00326A91">
              <w:rPr>
                <w:rFonts w:ascii="Gill Sans MT" w:hAnsi="Gill Sans MT"/>
                <w:sz w:val="18"/>
                <w:szCs w:val="18"/>
              </w:rPr>
              <w:t>1. évfolyamában nincs témazáró dolgozat.</w:t>
            </w:r>
          </w:p>
        </w:tc>
      </w:tr>
      <w:tr w:rsidR="001D3714" w:rsidRPr="00326A91" w:rsidTr="00746E31">
        <w:tc>
          <w:tcPr>
            <w:tcW w:w="101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2. évfolyam</w:t>
            </w:r>
          </w:p>
        </w:tc>
        <w:tc>
          <w:tcPr>
            <w:tcW w:w="1864"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 elégtelen</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2. elégséges</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3. közepes</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4. jó</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lastRenderedPageBreak/>
              <w:t>5. jeles</w:t>
            </w:r>
          </w:p>
        </w:tc>
        <w:tc>
          <w:tcPr>
            <w:tcW w:w="2118" w:type="pct"/>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lastRenderedPageBreak/>
              <w:t>0 - 50 %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51 - 65 %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66 – 79 %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80- 90 %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lastRenderedPageBreak/>
              <w:t>91 - 100 %</w:t>
            </w:r>
          </w:p>
        </w:tc>
      </w:tr>
      <w:tr w:rsidR="001D3714" w:rsidRPr="00326A91" w:rsidTr="00746E31">
        <w:tc>
          <w:tcPr>
            <w:tcW w:w="101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lastRenderedPageBreak/>
              <w:t>3-4. évfolyam</w:t>
            </w:r>
          </w:p>
        </w:tc>
        <w:tc>
          <w:tcPr>
            <w:tcW w:w="1864"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 elégtelen</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2. elégséges</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3. közepes</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4. jó</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5. jeles</w:t>
            </w:r>
          </w:p>
        </w:tc>
        <w:tc>
          <w:tcPr>
            <w:tcW w:w="2118" w:type="pct"/>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0 - 50 %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51 - 65 %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66 – 79 %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80- 90 %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91 - 100</w:t>
            </w:r>
          </w:p>
        </w:tc>
      </w:tr>
      <w:tr w:rsidR="001D3714" w:rsidRPr="00326A91" w:rsidTr="00746E31">
        <w:trPr>
          <w:trHeight w:val="726"/>
        </w:trPr>
        <w:tc>
          <w:tcPr>
            <w:tcW w:w="1018"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5-8. évfolyam</w:t>
            </w:r>
          </w:p>
        </w:tc>
        <w:tc>
          <w:tcPr>
            <w:tcW w:w="1864" w:type="pct"/>
            <w:vAlign w:val="center"/>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1. elégtelen</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2. elégséges</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3. közepes</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4. jó</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5. jeles</w:t>
            </w:r>
          </w:p>
        </w:tc>
        <w:tc>
          <w:tcPr>
            <w:tcW w:w="2118" w:type="pct"/>
          </w:tcPr>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0 - 39 %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40 - 59 %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60 – 74 %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75- 85 %</w:t>
            </w:r>
          </w:p>
          <w:p w:rsidR="001D3714" w:rsidRPr="00326A91" w:rsidRDefault="001D3714" w:rsidP="00B16156">
            <w:pPr>
              <w:spacing w:after="0" w:line="240" w:lineRule="auto"/>
              <w:rPr>
                <w:rFonts w:ascii="Gill Sans MT" w:hAnsi="Gill Sans MT"/>
                <w:sz w:val="18"/>
                <w:szCs w:val="18"/>
              </w:rPr>
            </w:pPr>
            <w:r w:rsidRPr="00326A91">
              <w:rPr>
                <w:rFonts w:ascii="Gill Sans MT" w:hAnsi="Gill Sans MT"/>
                <w:sz w:val="18"/>
                <w:szCs w:val="18"/>
              </w:rPr>
              <w:t>86 – 100 %</w:t>
            </w:r>
          </w:p>
        </w:tc>
      </w:tr>
    </w:tbl>
    <w:p w:rsidR="001D3714" w:rsidRPr="00326A91" w:rsidRDefault="001D3714" w:rsidP="00B16156">
      <w:pPr>
        <w:spacing w:after="0" w:line="240" w:lineRule="auto"/>
        <w:rPr>
          <w:rFonts w:ascii="Gill Sans MT" w:hAnsi="Gill Sans MT"/>
          <w:sz w:val="20"/>
          <w:szCs w:val="20"/>
        </w:rPr>
      </w:pPr>
    </w:p>
    <w:p w:rsidR="001D3714" w:rsidRPr="00326A91" w:rsidRDefault="001D3714" w:rsidP="00B16156">
      <w:pPr>
        <w:pStyle w:val="NormlWeb"/>
        <w:spacing w:before="0" w:beforeAutospacing="0" w:after="0" w:afterAutospacing="0"/>
        <w:jc w:val="both"/>
        <w:rPr>
          <w:rFonts w:ascii="Gill Sans MT" w:hAnsi="Gill Sans MT"/>
          <w:color w:val="auto"/>
          <w:sz w:val="20"/>
          <w:szCs w:val="20"/>
        </w:rPr>
      </w:pPr>
      <w:r w:rsidRPr="00326A91">
        <w:rPr>
          <w:rFonts w:ascii="Gill Sans MT" w:hAnsi="Gill Sans MT"/>
          <w:color w:val="auto"/>
          <w:sz w:val="20"/>
          <w:szCs w:val="20"/>
        </w:rPr>
        <w:t>A kiemelt figyelmet igénylő tanulók esetében a szaktanár a tanuló szakvéleménye, illetve egyéni előrehaladása alapján a témazáró dolgozat esetében differenciált számonkérést alkalmazhat.</w:t>
      </w:r>
    </w:p>
    <w:p w:rsidR="001D3714" w:rsidRPr="00326A91" w:rsidRDefault="001D3714" w:rsidP="00B16156">
      <w:pPr>
        <w:pStyle w:val="NormlWeb"/>
        <w:spacing w:before="0" w:beforeAutospacing="0" w:after="0" w:afterAutospacing="0"/>
        <w:jc w:val="both"/>
        <w:rPr>
          <w:rFonts w:ascii="Gill Sans MT" w:hAnsi="Gill Sans MT"/>
          <w:color w:val="auto"/>
          <w:sz w:val="20"/>
          <w:szCs w:val="20"/>
        </w:rPr>
      </w:pPr>
      <w:r w:rsidRPr="00326A91">
        <w:rPr>
          <w:rFonts w:ascii="Gill Sans MT" w:hAnsi="Gill Sans MT"/>
          <w:color w:val="auto"/>
          <w:sz w:val="20"/>
          <w:szCs w:val="20"/>
        </w:rPr>
        <w:t>Kiemelt figyelmet igénylő gyermek, tanuló:</w:t>
      </w:r>
    </w:p>
    <w:p w:rsidR="001D3714" w:rsidRPr="00326A91" w:rsidRDefault="001D3714" w:rsidP="00B16156">
      <w:pPr>
        <w:pStyle w:val="NormlWeb"/>
        <w:spacing w:before="0" w:beforeAutospacing="0" w:after="0" w:afterAutospacing="0"/>
        <w:ind w:firstLine="180"/>
        <w:jc w:val="both"/>
        <w:rPr>
          <w:rFonts w:ascii="Gill Sans MT" w:hAnsi="Gill Sans MT"/>
          <w:color w:val="auto"/>
          <w:sz w:val="20"/>
          <w:szCs w:val="20"/>
        </w:rPr>
      </w:pPr>
      <w:r w:rsidRPr="00326A91">
        <w:rPr>
          <w:rFonts w:ascii="Gill Sans MT" w:hAnsi="Gill Sans MT"/>
          <w:i/>
          <w:iCs/>
          <w:color w:val="auto"/>
          <w:sz w:val="20"/>
          <w:szCs w:val="20"/>
        </w:rPr>
        <w:t>a)</w:t>
      </w:r>
      <w:r w:rsidRPr="00326A91">
        <w:rPr>
          <w:rFonts w:ascii="Gill Sans MT" w:hAnsi="Gill Sans MT"/>
          <w:color w:val="auto"/>
          <w:sz w:val="20"/>
          <w:szCs w:val="20"/>
        </w:rPr>
        <w:t> különleges bánásmódot igénylő gyermek, tanuló:</w:t>
      </w:r>
    </w:p>
    <w:p w:rsidR="001D3714" w:rsidRPr="00326A91" w:rsidRDefault="001D3714" w:rsidP="00B16156">
      <w:pPr>
        <w:pStyle w:val="NormlWeb"/>
        <w:spacing w:before="0" w:beforeAutospacing="0" w:after="0" w:afterAutospacing="0"/>
        <w:ind w:firstLine="180"/>
        <w:jc w:val="both"/>
        <w:rPr>
          <w:rFonts w:ascii="Gill Sans MT" w:hAnsi="Gill Sans MT"/>
          <w:color w:val="auto"/>
          <w:sz w:val="20"/>
          <w:szCs w:val="20"/>
        </w:rPr>
      </w:pPr>
      <w:proofErr w:type="spellStart"/>
      <w:r w:rsidRPr="00326A91">
        <w:rPr>
          <w:rFonts w:ascii="Gill Sans MT" w:hAnsi="Gill Sans MT"/>
          <w:i/>
          <w:iCs/>
          <w:color w:val="auto"/>
          <w:sz w:val="20"/>
          <w:szCs w:val="20"/>
        </w:rPr>
        <w:t>aa</w:t>
      </w:r>
      <w:proofErr w:type="spellEnd"/>
      <w:r w:rsidRPr="00326A91">
        <w:rPr>
          <w:rFonts w:ascii="Gill Sans MT" w:hAnsi="Gill Sans MT"/>
          <w:i/>
          <w:iCs/>
          <w:color w:val="auto"/>
          <w:sz w:val="20"/>
          <w:szCs w:val="20"/>
        </w:rPr>
        <w:t>)</w:t>
      </w:r>
      <w:r w:rsidRPr="00326A91">
        <w:rPr>
          <w:rFonts w:ascii="Gill Sans MT" w:hAnsi="Gill Sans MT"/>
          <w:color w:val="auto"/>
          <w:sz w:val="20"/>
          <w:szCs w:val="20"/>
        </w:rPr>
        <w:t> sajátos nevelési igényű gyermek, tanuló,</w:t>
      </w:r>
    </w:p>
    <w:p w:rsidR="001D3714" w:rsidRPr="00326A91" w:rsidRDefault="001D3714" w:rsidP="00B16156">
      <w:pPr>
        <w:pStyle w:val="NormlWeb"/>
        <w:spacing w:before="0" w:beforeAutospacing="0" w:after="0" w:afterAutospacing="0"/>
        <w:ind w:firstLine="180"/>
        <w:jc w:val="both"/>
        <w:rPr>
          <w:rFonts w:ascii="Gill Sans MT" w:hAnsi="Gill Sans MT"/>
          <w:color w:val="auto"/>
          <w:sz w:val="20"/>
          <w:szCs w:val="20"/>
        </w:rPr>
      </w:pPr>
      <w:r w:rsidRPr="00326A91">
        <w:rPr>
          <w:rFonts w:ascii="Gill Sans MT" w:hAnsi="Gill Sans MT"/>
          <w:i/>
          <w:iCs/>
          <w:color w:val="auto"/>
          <w:sz w:val="20"/>
          <w:szCs w:val="20"/>
        </w:rPr>
        <w:t>ab)</w:t>
      </w:r>
      <w:r w:rsidRPr="00326A91">
        <w:rPr>
          <w:rFonts w:ascii="Gill Sans MT" w:hAnsi="Gill Sans MT"/>
          <w:color w:val="auto"/>
          <w:sz w:val="20"/>
          <w:szCs w:val="20"/>
        </w:rPr>
        <w:t> beilleszkedési, tanulási, magatartási nehézséggel küzdő gyermek, tanuló,</w:t>
      </w:r>
    </w:p>
    <w:p w:rsidR="001D3714" w:rsidRPr="00326A91" w:rsidRDefault="001D3714" w:rsidP="00B16156">
      <w:pPr>
        <w:pStyle w:val="NormlWeb"/>
        <w:spacing w:before="0" w:beforeAutospacing="0" w:after="0" w:afterAutospacing="0"/>
        <w:ind w:firstLine="180"/>
        <w:jc w:val="both"/>
        <w:rPr>
          <w:rFonts w:ascii="Gill Sans MT" w:hAnsi="Gill Sans MT"/>
          <w:color w:val="auto"/>
          <w:sz w:val="20"/>
          <w:szCs w:val="20"/>
        </w:rPr>
      </w:pPr>
      <w:proofErr w:type="spellStart"/>
      <w:r w:rsidRPr="00326A91">
        <w:rPr>
          <w:rFonts w:ascii="Gill Sans MT" w:hAnsi="Gill Sans MT"/>
          <w:i/>
          <w:iCs/>
          <w:color w:val="auto"/>
          <w:sz w:val="20"/>
          <w:szCs w:val="20"/>
        </w:rPr>
        <w:t>ac</w:t>
      </w:r>
      <w:proofErr w:type="spellEnd"/>
      <w:r w:rsidRPr="00326A91">
        <w:rPr>
          <w:rFonts w:ascii="Gill Sans MT" w:hAnsi="Gill Sans MT"/>
          <w:i/>
          <w:iCs/>
          <w:color w:val="auto"/>
          <w:sz w:val="20"/>
          <w:szCs w:val="20"/>
        </w:rPr>
        <w:t>)</w:t>
      </w:r>
      <w:r w:rsidRPr="00326A91">
        <w:rPr>
          <w:rFonts w:ascii="Gill Sans MT" w:hAnsi="Gill Sans MT"/>
          <w:color w:val="auto"/>
          <w:sz w:val="20"/>
          <w:szCs w:val="20"/>
        </w:rPr>
        <w:t> kiemelten tehetséges gyermek, tanuló,</w:t>
      </w:r>
    </w:p>
    <w:p w:rsidR="001D3714" w:rsidRPr="00326A91" w:rsidRDefault="001D3714" w:rsidP="00B16156">
      <w:pPr>
        <w:pStyle w:val="NormlWeb"/>
        <w:spacing w:before="0" w:beforeAutospacing="0" w:after="0" w:afterAutospacing="0"/>
        <w:ind w:firstLine="180"/>
        <w:jc w:val="both"/>
        <w:rPr>
          <w:rFonts w:ascii="Gill Sans MT" w:hAnsi="Gill Sans MT"/>
          <w:color w:val="auto"/>
          <w:sz w:val="20"/>
          <w:szCs w:val="20"/>
        </w:rPr>
      </w:pPr>
      <w:r w:rsidRPr="00326A91">
        <w:rPr>
          <w:rFonts w:ascii="Gill Sans MT" w:hAnsi="Gill Sans MT"/>
          <w:i/>
          <w:iCs/>
          <w:color w:val="auto"/>
          <w:sz w:val="20"/>
          <w:szCs w:val="20"/>
        </w:rPr>
        <w:t>b)</w:t>
      </w:r>
      <w:r w:rsidRPr="00326A91">
        <w:rPr>
          <w:rFonts w:ascii="Gill Sans MT" w:hAnsi="Gill Sans MT"/>
          <w:color w:val="auto"/>
          <w:sz w:val="20"/>
          <w:szCs w:val="20"/>
        </w:rPr>
        <w:t> a gyermekek védelméről és a gyámügyi igazgatásról szóló törvény szerint hátrányos és halmozottan hátrányos helyzetű gyermek, tanuló,</w:t>
      </w:r>
    </w:p>
    <w:p w:rsidR="001D3714" w:rsidRPr="00326A91" w:rsidRDefault="001D3714" w:rsidP="00B16156">
      <w:pPr>
        <w:tabs>
          <w:tab w:val="left" w:pos="720"/>
          <w:tab w:val="left" w:pos="1260"/>
        </w:tabs>
        <w:spacing w:after="0" w:line="240" w:lineRule="auto"/>
        <w:jc w:val="both"/>
        <w:rPr>
          <w:rFonts w:ascii="Gill Sans MT" w:hAnsi="Gill Sans MT"/>
          <w:sz w:val="20"/>
          <w:szCs w:val="20"/>
        </w:rPr>
      </w:pPr>
    </w:p>
    <w:p w:rsidR="001D3714" w:rsidRPr="00326A91" w:rsidRDefault="001D3714" w:rsidP="00B16156">
      <w:pPr>
        <w:tabs>
          <w:tab w:val="left" w:pos="720"/>
          <w:tab w:val="left" w:pos="1260"/>
        </w:tabs>
        <w:spacing w:after="0" w:line="240" w:lineRule="auto"/>
        <w:jc w:val="both"/>
        <w:rPr>
          <w:rFonts w:ascii="Gill Sans MT" w:hAnsi="Gill Sans MT"/>
        </w:rPr>
      </w:pPr>
    </w:p>
    <w:p w:rsidR="001D3714" w:rsidRPr="00326A91" w:rsidRDefault="001D3714" w:rsidP="00B16156">
      <w:pPr>
        <w:pStyle w:val="Cmsor4"/>
        <w:rPr>
          <w:rFonts w:ascii="Gill Sans MT" w:hAnsi="Gill Sans MT"/>
          <w:sz w:val="20"/>
          <w:szCs w:val="20"/>
        </w:rPr>
      </w:pPr>
      <w:bookmarkStart w:id="138" w:name="_Toc231213268"/>
      <w:bookmarkStart w:id="139" w:name="_Toc262642222"/>
      <w:bookmarkStart w:id="140" w:name="_Toc294014603"/>
      <w:bookmarkStart w:id="141" w:name="_Toc325033055"/>
      <w:bookmarkStart w:id="142" w:name="_Toc325040278"/>
      <w:bookmarkStart w:id="143" w:name="_Toc325352446"/>
      <w:bookmarkStart w:id="144" w:name="_Toc325352933"/>
      <w:bookmarkStart w:id="145" w:name="_Toc325469942"/>
      <w:bookmarkStart w:id="146" w:name="_Toc350757622"/>
      <w:bookmarkStart w:id="147" w:name="_Toc350869574"/>
      <w:r w:rsidRPr="00326A91">
        <w:rPr>
          <w:rFonts w:ascii="Gill Sans MT" w:hAnsi="Gill Sans MT"/>
          <w:sz w:val="20"/>
          <w:szCs w:val="20"/>
        </w:rPr>
        <w:t xml:space="preserve">Az írásbeli számonkérés </w:t>
      </w:r>
      <w:proofErr w:type="spellStart"/>
      <w:r w:rsidRPr="00326A91">
        <w:rPr>
          <w:rFonts w:ascii="Gill Sans MT" w:hAnsi="Gill Sans MT"/>
          <w:sz w:val="20"/>
          <w:szCs w:val="20"/>
        </w:rPr>
        <w:t>korlátai</w:t>
      </w:r>
      <w:bookmarkEnd w:id="138"/>
      <w:bookmarkEnd w:id="139"/>
      <w:bookmarkEnd w:id="140"/>
      <w:bookmarkEnd w:id="141"/>
      <w:bookmarkEnd w:id="142"/>
      <w:bookmarkEnd w:id="143"/>
      <w:bookmarkEnd w:id="144"/>
      <w:bookmarkEnd w:id="145"/>
      <w:bookmarkEnd w:id="146"/>
      <w:bookmarkEnd w:id="147"/>
      <w:proofErr w:type="spellEnd"/>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Sajátos nevelési igényű vagy beilleszkedési, tanulási, magatartási zavarral küzdő tanulók esetén a szakértői vélemény tartalma és javaslatai alapján</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Egy tanítási napon legfeljebb kettő, egy tanítási héten belül legfeljebb négy témazáró dolgozat íratható </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tanulókat tájékoztatni kell, hogy mi a szerepe, milyen a súlya a házi (beszámoltatási céllal készülő) dolgozatoknak, röpdolgozatoknak, témazáró stb. dolgozatoknak.</w:t>
      </w:r>
    </w:p>
    <w:p w:rsidR="001D3714" w:rsidRPr="00326A91" w:rsidRDefault="001D3714" w:rsidP="00B16156">
      <w:pPr>
        <w:spacing w:after="0" w:line="240" w:lineRule="auto"/>
        <w:ind w:left="720"/>
        <w:rPr>
          <w:rFonts w:ascii="Gill Sans MT" w:hAnsi="Gill Sans MT"/>
          <w:sz w:val="20"/>
          <w:szCs w:val="20"/>
        </w:rPr>
      </w:pPr>
    </w:p>
    <w:p w:rsidR="001D3714" w:rsidRPr="00326A91" w:rsidRDefault="001D3714" w:rsidP="00B16156">
      <w:pPr>
        <w:pStyle w:val="Cmsor3"/>
        <w:spacing w:before="0" w:after="0"/>
        <w:rPr>
          <w:rFonts w:ascii="Gill Sans MT" w:hAnsi="Gill Sans MT"/>
          <w:sz w:val="22"/>
          <w:szCs w:val="22"/>
        </w:rPr>
      </w:pPr>
      <w:bookmarkStart w:id="148" w:name="_Toc351452976"/>
      <w:bookmarkStart w:id="149" w:name="_Toc353446524"/>
      <w:bookmarkStart w:id="150" w:name="_Toc355952473"/>
      <w:bookmarkStart w:id="151" w:name="_Toc356217717"/>
      <w:bookmarkStart w:id="152" w:name="_Toc356224006"/>
      <w:bookmarkStart w:id="153" w:name="_Toc356289437"/>
      <w:bookmarkStart w:id="154" w:name="_Toc356891786"/>
      <w:bookmarkStart w:id="155" w:name="_Toc357063234"/>
      <w:bookmarkStart w:id="156" w:name="_Toc357068585"/>
      <w:bookmarkStart w:id="157" w:name="_Toc357075686"/>
      <w:bookmarkStart w:id="158" w:name="_Toc357077039"/>
      <w:bookmarkStart w:id="159" w:name="_Toc383588541"/>
      <w:bookmarkStart w:id="160" w:name="_Toc383677734"/>
      <w:bookmarkStart w:id="161" w:name="_Toc383690540"/>
      <w:bookmarkStart w:id="162" w:name="_Toc383692082"/>
      <w:bookmarkStart w:id="163" w:name="_Toc388514416"/>
      <w:bookmarkStart w:id="164" w:name="_Toc396209915"/>
      <w:bookmarkStart w:id="165" w:name="_Toc396720823"/>
      <w:bookmarkStart w:id="166" w:name="_Toc400112814"/>
      <w:bookmarkStart w:id="167" w:name="_Toc401039380"/>
      <w:bookmarkStart w:id="168" w:name="_Toc403997222"/>
      <w:bookmarkStart w:id="169" w:name="_Toc415036447"/>
      <w:bookmarkStart w:id="170" w:name="_Toc415052799"/>
      <w:bookmarkStart w:id="171" w:name="_Toc418663628"/>
      <w:bookmarkStart w:id="172" w:name="_Toc418685107"/>
      <w:bookmarkStart w:id="173" w:name="_Toc418687894"/>
      <w:bookmarkStart w:id="174" w:name="_Toc450052724"/>
      <w:bookmarkStart w:id="175" w:name="_Toc453680384"/>
      <w:bookmarkStart w:id="176" w:name="_Toc471909629"/>
      <w:bookmarkStart w:id="177" w:name="_Toc472331748"/>
      <w:bookmarkStart w:id="178" w:name="_Toc472424193"/>
      <w:bookmarkStart w:id="179" w:name="_Toc475359350"/>
      <w:bookmarkStart w:id="180" w:name="_Toc482776859"/>
      <w:bookmarkStart w:id="181" w:name="_Toc503971925"/>
      <w:bookmarkStart w:id="182" w:name="_Toc38278184"/>
      <w:bookmarkStart w:id="183" w:name="_Toc41311309"/>
      <w:bookmarkStart w:id="184" w:name="_Toc42676682"/>
      <w:bookmarkStart w:id="185" w:name="_Toc42861970"/>
      <w:bookmarkStart w:id="186" w:name="_Toc70414714"/>
      <w:bookmarkStart w:id="187" w:name="_Toc107902255"/>
      <w:bookmarkStart w:id="188" w:name="_Toc146009411"/>
      <w:bookmarkStart w:id="189" w:name="_Toc172117104"/>
      <w:bookmarkStart w:id="190" w:name="_Toc198815925"/>
      <w:r w:rsidRPr="00326A91">
        <w:rPr>
          <w:rFonts w:ascii="Gill Sans MT" w:hAnsi="Gill Sans MT"/>
          <w:sz w:val="22"/>
          <w:szCs w:val="22"/>
        </w:rPr>
        <w:t>A szóbeli számonkérés formái, rendje</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felelet: adott tananyagból, memoriterből</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feladat szóbeli megoldása </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kiselőadás, beszámolók </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gyűjtő- és kutatómunka eredményének ismertetése </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grafikonok, diagramok, statisztikai adatok és egyéb elemzések </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önálló vélemény megfogalmazása </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egyéb tanórai szereplés</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frontális beszélgetés: osztályfeleltetés; a pedagógus egymást követő kérdéseire válaszolnak a tanulók</w:t>
      </w:r>
    </w:p>
    <w:p w:rsidR="001D3714" w:rsidRPr="00326A91" w:rsidRDefault="001D3714" w:rsidP="00B16156">
      <w:pPr>
        <w:spacing w:after="0" w:line="240" w:lineRule="auto"/>
        <w:ind w:left="720"/>
        <w:rPr>
          <w:rFonts w:ascii="Gill Sans MT" w:hAnsi="Gill Sans MT"/>
          <w:sz w:val="20"/>
          <w:szCs w:val="20"/>
        </w:rPr>
      </w:pPr>
      <w:r w:rsidRPr="00326A91">
        <w:rPr>
          <w:rFonts w:ascii="Gill Sans MT" w:hAnsi="Gill Sans MT"/>
          <w:sz w:val="20"/>
          <w:szCs w:val="20"/>
        </w:rPr>
        <w:t xml:space="preserve"> </w:t>
      </w:r>
    </w:p>
    <w:p w:rsidR="001D3714" w:rsidRPr="00326A91" w:rsidRDefault="001D3714" w:rsidP="00B16156">
      <w:pPr>
        <w:pStyle w:val="Cmsor4"/>
        <w:rPr>
          <w:rFonts w:ascii="Gill Sans MT" w:hAnsi="Gill Sans MT"/>
          <w:sz w:val="20"/>
          <w:szCs w:val="20"/>
        </w:rPr>
      </w:pPr>
      <w:r w:rsidRPr="00326A91">
        <w:rPr>
          <w:rFonts w:ascii="Gill Sans MT" w:hAnsi="Gill Sans MT"/>
          <w:sz w:val="20"/>
          <w:szCs w:val="20"/>
        </w:rPr>
        <w:t>A szóbeli számonkérés értékelése, súlya</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Szóbeli számonkérés során a hibás válasz javítása azonnal történik, ez segíti a tananyag helyes rögzítését.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számonkérés során azonnali osztályzat adható, illetve a pedagógus döntésétől függően több szóbeli feleletre is adhat egy érdemjegyet.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frontális beszélgetés, osztályfeleltetés, önálló vélemény megfogalmazása során a tanulók nem kapnak érdemjegyet.</w:t>
      </w:r>
    </w:p>
    <w:p w:rsidR="001D3714" w:rsidRPr="00326A91" w:rsidRDefault="001D3714" w:rsidP="00B16156">
      <w:pPr>
        <w:spacing w:after="0" w:line="240" w:lineRule="auto"/>
        <w:rPr>
          <w:rFonts w:ascii="Gill Sans MT" w:hAnsi="Gill Sans MT"/>
          <w:sz w:val="20"/>
          <w:szCs w:val="20"/>
        </w:rPr>
      </w:pPr>
    </w:p>
    <w:p w:rsidR="001D3714" w:rsidRPr="00326A91" w:rsidRDefault="001D3714" w:rsidP="00B16156">
      <w:pPr>
        <w:pStyle w:val="Cmsor4"/>
        <w:rPr>
          <w:rFonts w:ascii="Gill Sans MT" w:hAnsi="Gill Sans MT"/>
          <w:sz w:val="20"/>
          <w:szCs w:val="20"/>
        </w:rPr>
      </w:pPr>
      <w:r w:rsidRPr="00326A91">
        <w:rPr>
          <w:rFonts w:ascii="Gill Sans MT" w:hAnsi="Gill Sans MT"/>
          <w:sz w:val="20"/>
          <w:szCs w:val="20"/>
        </w:rPr>
        <w:t xml:space="preserve">A szóbeli számonkérés </w:t>
      </w:r>
      <w:proofErr w:type="spellStart"/>
      <w:r w:rsidRPr="00326A91">
        <w:rPr>
          <w:rFonts w:ascii="Gill Sans MT" w:hAnsi="Gill Sans MT"/>
          <w:sz w:val="20"/>
          <w:szCs w:val="20"/>
        </w:rPr>
        <w:t>korlátai</w:t>
      </w:r>
      <w:proofErr w:type="spellEnd"/>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Sajátos nevelési igényű vagy beilleszkedési, tanulási, magatartási zavarral küzdő tanulók esetén a szakértői vélemény tartalma és javaslatai alapján</w:t>
      </w:r>
    </w:p>
    <w:p w:rsidR="001D3714" w:rsidRPr="00326A91" w:rsidRDefault="001D3714" w:rsidP="00B16156">
      <w:pPr>
        <w:spacing w:after="0" w:line="240" w:lineRule="auto"/>
        <w:ind w:left="284"/>
        <w:jc w:val="both"/>
        <w:rPr>
          <w:rFonts w:ascii="Gill Sans MT" w:hAnsi="Gill Sans MT"/>
          <w:sz w:val="20"/>
          <w:szCs w:val="20"/>
        </w:rPr>
      </w:pPr>
    </w:p>
    <w:p w:rsidR="001D3714" w:rsidRPr="00326A91" w:rsidRDefault="001D3714" w:rsidP="00B16156">
      <w:pPr>
        <w:pStyle w:val="Cmsor3"/>
        <w:spacing w:before="0" w:after="0"/>
        <w:rPr>
          <w:rFonts w:ascii="Gill Sans MT" w:hAnsi="Gill Sans MT"/>
          <w:sz w:val="22"/>
          <w:szCs w:val="22"/>
        </w:rPr>
      </w:pPr>
      <w:bookmarkStart w:id="191" w:name="_Toc351452977"/>
      <w:bookmarkStart w:id="192" w:name="_Toc353446525"/>
      <w:bookmarkStart w:id="193" w:name="_Toc355952474"/>
      <w:bookmarkStart w:id="194" w:name="_Toc356217718"/>
      <w:bookmarkStart w:id="195" w:name="_Toc356224007"/>
      <w:bookmarkStart w:id="196" w:name="_Toc356289438"/>
      <w:bookmarkStart w:id="197" w:name="_Toc356891787"/>
      <w:bookmarkStart w:id="198" w:name="_Toc357063235"/>
      <w:bookmarkStart w:id="199" w:name="_Toc357068586"/>
      <w:bookmarkStart w:id="200" w:name="_Toc357075687"/>
      <w:bookmarkStart w:id="201" w:name="_Toc357077040"/>
      <w:bookmarkStart w:id="202" w:name="_Toc383588542"/>
      <w:bookmarkStart w:id="203" w:name="_Toc383677735"/>
      <w:bookmarkStart w:id="204" w:name="_Toc383690541"/>
      <w:bookmarkStart w:id="205" w:name="_Toc383692083"/>
      <w:bookmarkStart w:id="206" w:name="_Toc388514417"/>
      <w:bookmarkStart w:id="207" w:name="_Toc396209916"/>
      <w:bookmarkStart w:id="208" w:name="_Toc396720824"/>
      <w:bookmarkStart w:id="209" w:name="_Toc400112815"/>
      <w:bookmarkStart w:id="210" w:name="_Toc401039381"/>
      <w:bookmarkStart w:id="211" w:name="_Toc403997223"/>
      <w:bookmarkStart w:id="212" w:name="_Toc415036448"/>
      <w:bookmarkStart w:id="213" w:name="_Toc415052800"/>
      <w:bookmarkStart w:id="214" w:name="_Toc418663629"/>
      <w:bookmarkStart w:id="215" w:name="_Toc418685108"/>
      <w:bookmarkStart w:id="216" w:name="_Toc418687895"/>
      <w:bookmarkStart w:id="217" w:name="_Toc450052725"/>
      <w:bookmarkStart w:id="218" w:name="_Toc453680385"/>
      <w:bookmarkStart w:id="219" w:name="_Toc471909630"/>
      <w:bookmarkStart w:id="220" w:name="_Toc472331749"/>
      <w:bookmarkStart w:id="221" w:name="_Toc472424194"/>
      <w:bookmarkStart w:id="222" w:name="_Toc475359351"/>
      <w:bookmarkStart w:id="223" w:name="_Toc482776860"/>
      <w:bookmarkStart w:id="224" w:name="_Toc503971926"/>
      <w:bookmarkStart w:id="225" w:name="_Toc38278185"/>
      <w:bookmarkStart w:id="226" w:name="_Toc41311310"/>
      <w:bookmarkStart w:id="227" w:name="_Toc42676683"/>
      <w:bookmarkStart w:id="228" w:name="_Toc42861971"/>
      <w:bookmarkStart w:id="229" w:name="_Toc70414715"/>
      <w:bookmarkStart w:id="230" w:name="_Toc107902256"/>
      <w:bookmarkStart w:id="231" w:name="_Toc146009412"/>
      <w:bookmarkStart w:id="232" w:name="_Toc172117105"/>
      <w:bookmarkStart w:id="233" w:name="_Toc198815926"/>
      <w:r w:rsidRPr="00326A91">
        <w:rPr>
          <w:rFonts w:ascii="Gill Sans MT" w:hAnsi="Gill Sans MT"/>
          <w:sz w:val="22"/>
          <w:szCs w:val="22"/>
        </w:rPr>
        <w:t>A gyakorlati számonkérés formái, rendje</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egy-egy produkció bemutatása (rajz, egyéb műalkotás, munkadarab, tornagyakorlat, számítógépen végzett munka, szakképzésben az adott szakma által előírt gyakorlati feladat teljesítése stb.) </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kísérletek, mérések elvégzése </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projekt munka (összetett, tanórai kereteken túlmutató, több tantárgyon átívelő egyéni vagy csoportmunka) </w:t>
      </w:r>
    </w:p>
    <w:p w:rsidR="001D3714" w:rsidRPr="00326A91" w:rsidRDefault="001D3714" w:rsidP="00B16156">
      <w:pPr>
        <w:spacing w:after="0" w:line="240" w:lineRule="auto"/>
        <w:rPr>
          <w:rFonts w:ascii="Gill Sans MT" w:hAnsi="Gill Sans MT"/>
          <w:sz w:val="20"/>
          <w:szCs w:val="20"/>
        </w:rPr>
      </w:pPr>
    </w:p>
    <w:p w:rsidR="001D3714" w:rsidRPr="00326A91" w:rsidRDefault="001D3714" w:rsidP="00B16156">
      <w:pPr>
        <w:pStyle w:val="Cmsor4"/>
        <w:rPr>
          <w:rFonts w:ascii="Gill Sans MT" w:hAnsi="Gill Sans MT"/>
          <w:sz w:val="20"/>
          <w:szCs w:val="20"/>
        </w:rPr>
      </w:pPr>
      <w:r w:rsidRPr="00326A91">
        <w:rPr>
          <w:rFonts w:ascii="Gill Sans MT" w:hAnsi="Gill Sans MT"/>
          <w:sz w:val="20"/>
          <w:szCs w:val="20"/>
        </w:rPr>
        <w:t>A gyakorlati számonkérés értékelése, súlya</w:t>
      </w:r>
    </w:p>
    <w:p w:rsidR="001D3714" w:rsidRPr="00326A91" w:rsidRDefault="001D3714" w:rsidP="00B16156">
      <w:pPr>
        <w:spacing w:after="0" w:line="240" w:lineRule="auto"/>
        <w:jc w:val="both"/>
        <w:rPr>
          <w:rFonts w:ascii="Gill Sans MT" w:hAnsi="Gill Sans MT"/>
          <w:sz w:val="20"/>
          <w:szCs w:val="20"/>
        </w:rPr>
      </w:pPr>
      <w:r w:rsidRPr="00326A91">
        <w:rPr>
          <w:rFonts w:ascii="Gill Sans MT" w:hAnsi="Gill Sans MT"/>
          <w:sz w:val="20"/>
          <w:szCs w:val="20"/>
        </w:rPr>
        <w:t>A feladat értékelése a pedagógus döntése alapján történik. Amennyiben osztályzatot nem kap a tanuló, abban az esetben is szóbeli értékelés szükséges az elvégzett munka alapján.</w:t>
      </w:r>
    </w:p>
    <w:p w:rsidR="001D3714" w:rsidRPr="00326A91" w:rsidRDefault="001D3714" w:rsidP="00B16156">
      <w:pPr>
        <w:spacing w:after="0" w:line="240" w:lineRule="auto"/>
        <w:rPr>
          <w:rFonts w:ascii="Gill Sans MT" w:hAnsi="Gill Sans MT"/>
          <w:sz w:val="20"/>
          <w:szCs w:val="20"/>
        </w:rPr>
      </w:pPr>
    </w:p>
    <w:p w:rsidR="001D3714" w:rsidRPr="00326A91" w:rsidRDefault="001D3714" w:rsidP="00B16156">
      <w:pPr>
        <w:pStyle w:val="Cmsor4"/>
        <w:rPr>
          <w:rFonts w:ascii="Gill Sans MT" w:hAnsi="Gill Sans MT"/>
          <w:sz w:val="20"/>
          <w:szCs w:val="20"/>
        </w:rPr>
      </w:pPr>
      <w:r w:rsidRPr="00326A91">
        <w:rPr>
          <w:rFonts w:ascii="Gill Sans MT" w:hAnsi="Gill Sans MT"/>
          <w:sz w:val="20"/>
          <w:szCs w:val="20"/>
        </w:rPr>
        <w:lastRenderedPageBreak/>
        <w:t xml:space="preserve">A gyakorlati számonkérés </w:t>
      </w:r>
      <w:proofErr w:type="spellStart"/>
      <w:r w:rsidRPr="00326A91">
        <w:rPr>
          <w:rFonts w:ascii="Gill Sans MT" w:hAnsi="Gill Sans MT"/>
          <w:sz w:val="20"/>
          <w:szCs w:val="20"/>
        </w:rPr>
        <w:t>korlátai</w:t>
      </w:r>
      <w:proofErr w:type="spellEnd"/>
    </w:p>
    <w:p w:rsidR="001D3714" w:rsidRPr="00326A91" w:rsidRDefault="001D3714" w:rsidP="00B16156">
      <w:pPr>
        <w:spacing w:after="0" w:line="240" w:lineRule="auto"/>
        <w:jc w:val="both"/>
        <w:rPr>
          <w:rFonts w:ascii="Gill Sans MT" w:hAnsi="Gill Sans MT"/>
          <w:sz w:val="20"/>
          <w:szCs w:val="20"/>
        </w:rPr>
      </w:pPr>
      <w:r w:rsidRPr="00326A91">
        <w:rPr>
          <w:rFonts w:ascii="Gill Sans MT" w:hAnsi="Gill Sans MT"/>
          <w:sz w:val="20"/>
          <w:szCs w:val="20"/>
        </w:rPr>
        <w:t>Sajátos nevelési igényű vagy beilleszkedési, tanulási, magatartási zavarral küzdő tanulók esetén a szakértői vélemény tartalma és javaslatai alapján</w:t>
      </w:r>
    </w:p>
    <w:p w:rsidR="001D3714" w:rsidRPr="00326A91" w:rsidRDefault="001D3714" w:rsidP="00B16156">
      <w:pPr>
        <w:tabs>
          <w:tab w:val="left" w:pos="1260"/>
        </w:tabs>
        <w:spacing w:after="0" w:line="240" w:lineRule="auto"/>
        <w:jc w:val="both"/>
        <w:rPr>
          <w:rFonts w:ascii="Gill Sans MT" w:hAnsi="Gill Sans MT"/>
          <w:sz w:val="20"/>
          <w:szCs w:val="20"/>
        </w:rPr>
      </w:pPr>
    </w:p>
    <w:p w:rsidR="001D3714" w:rsidRPr="00326A91" w:rsidRDefault="001D3714" w:rsidP="00B16156">
      <w:pPr>
        <w:pStyle w:val="Cmsor4"/>
        <w:rPr>
          <w:rFonts w:ascii="Gill Sans MT" w:hAnsi="Gill Sans MT"/>
          <w:sz w:val="20"/>
          <w:szCs w:val="20"/>
        </w:rPr>
      </w:pPr>
      <w:r w:rsidRPr="00326A91">
        <w:rPr>
          <w:rFonts w:ascii="Gill Sans MT" w:hAnsi="Gill Sans MT"/>
          <w:sz w:val="20"/>
          <w:szCs w:val="20"/>
        </w:rPr>
        <w:t>A kisérettségi, próbaérettségi számonkérés formái, rendje</w:t>
      </w:r>
    </w:p>
    <w:p w:rsidR="001D3714" w:rsidRPr="00326A91" w:rsidRDefault="001D3714" w:rsidP="00B16156">
      <w:pPr>
        <w:tabs>
          <w:tab w:val="left" w:pos="1260"/>
        </w:tabs>
        <w:spacing w:after="0" w:line="240" w:lineRule="auto"/>
        <w:jc w:val="both"/>
        <w:rPr>
          <w:rFonts w:ascii="Gill Sans MT" w:hAnsi="Gill Sans MT"/>
          <w:sz w:val="20"/>
          <w:szCs w:val="20"/>
        </w:rPr>
      </w:pPr>
      <w:r w:rsidRPr="00326A91">
        <w:rPr>
          <w:rFonts w:ascii="Gill Sans MT" w:hAnsi="Gill Sans MT"/>
          <w:sz w:val="20"/>
          <w:szCs w:val="20"/>
        </w:rPr>
        <w:t xml:space="preserve">A számonkérés formája az adott tanév munkaközösségi munkatervében kerül meghatározásra, és a tanév elején a tanulók erről tájékoztatást kapnak. Az értékelés a mindenkori érettségi vizsga %-os értékelése szerint történik. Az osztályzatot megkülönböztetett színjelzéssel, háromszoros súllyal vesszük figyelembe. </w:t>
      </w:r>
    </w:p>
    <w:p w:rsidR="001D3714" w:rsidRPr="00326A91" w:rsidRDefault="001D3714" w:rsidP="00B16156">
      <w:pPr>
        <w:tabs>
          <w:tab w:val="left" w:pos="1260"/>
        </w:tabs>
        <w:spacing w:after="0" w:line="240" w:lineRule="auto"/>
        <w:jc w:val="both"/>
        <w:rPr>
          <w:rFonts w:ascii="Gill Sans MT" w:hAnsi="Gill Sans MT"/>
          <w:sz w:val="20"/>
          <w:szCs w:val="20"/>
        </w:rPr>
      </w:pPr>
    </w:p>
    <w:p w:rsidR="001D3714" w:rsidRPr="00326A91" w:rsidRDefault="001D3714" w:rsidP="00B16156">
      <w:pPr>
        <w:pStyle w:val="Cmsor4"/>
        <w:rPr>
          <w:rFonts w:ascii="Gill Sans MT" w:hAnsi="Gill Sans MT"/>
          <w:sz w:val="20"/>
          <w:szCs w:val="20"/>
        </w:rPr>
      </w:pPr>
      <w:r w:rsidRPr="00326A91">
        <w:rPr>
          <w:rFonts w:ascii="Gill Sans MT" w:hAnsi="Gill Sans MT"/>
          <w:sz w:val="20"/>
          <w:szCs w:val="20"/>
        </w:rPr>
        <w:t xml:space="preserve">A kisérettségi, próbaérettségi számonkérés </w:t>
      </w:r>
      <w:proofErr w:type="spellStart"/>
      <w:r w:rsidRPr="00326A91">
        <w:rPr>
          <w:rFonts w:ascii="Gill Sans MT" w:hAnsi="Gill Sans MT"/>
          <w:sz w:val="20"/>
          <w:szCs w:val="20"/>
        </w:rPr>
        <w:t>korlátai</w:t>
      </w:r>
      <w:proofErr w:type="spellEnd"/>
    </w:p>
    <w:p w:rsidR="001D3714" w:rsidRPr="00326A91" w:rsidRDefault="001D3714" w:rsidP="00B16156">
      <w:pPr>
        <w:spacing w:after="0" w:line="240" w:lineRule="auto"/>
        <w:jc w:val="both"/>
        <w:rPr>
          <w:rFonts w:ascii="Gill Sans MT" w:hAnsi="Gill Sans MT"/>
          <w:sz w:val="20"/>
          <w:szCs w:val="20"/>
        </w:rPr>
      </w:pPr>
      <w:r w:rsidRPr="00326A91">
        <w:rPr>
          <w:rFonts w:ascii="Gill Sans MT" w:hAnsi="Gill Sans MT"/>
          <w:sz w:val="20"/>
          <w:szCs w:val="20"/>
        </w:rPr>
        <w:t>Sajátos nevelési igényű vagy beilleszkedési, tanulási, magatartási zavarral küzdő tanulók esetén a szakértői vélemény tartalma és javaslatai alapján.</w:t>
      </w:r>
    </w:p>
    <w:p w:rsidR="001D3714" w:rsidRPr="00326A91" w:rsidRDefault="001D3714" w:rsidP="00B16156">
      <w:pPr>
        <w:spacing w:after="0" w:line="240" w:lineRule="auto"/>
        <w:jc w:val="both"/>
        <w:rPr>
          <w:rFonts w:ascii="Gill Sans MT" w:hAnsi="Gill Sans MT"/>
          <w:sz w:val="20"/>
          <w:szCs w:val="20"/>
        </w:rPr>
      </w:pPr>
    </w:p>
    <w:p w:rsidR="001D3714" w:rsidRPr="00326A91" w:rsidRDefault="001D3714" w:rsidP="00B16156">
      <w:pPr>
        <w:pStyle w:val="Cmsor4"/>
        <w:rPr>
          <w:rFonts w:ascii="Gill Sans MT" w:hAnsi="Gill Sans MT"/>
          <w:sz w:val="20"/>
          <w:szCs w:val="20"/>
        </w:rPr>
      </w:pPr>
      <w:r w:rsidRPr="00326A91">
        <w:rPr>
          <w:rFonts w:ascii="Gill Sans MT" w:hAnsi="Gill Sans MT"/>
          <w:sz w:val="20"/>
          <w:szCs w:val="20"/>
        </w:rPr>
        <w:t>A kisközponti számonkérés formái, rendje</w:t>
      </w:r>
    </w:p>
    <w:p w:rsidR="001D3714" w:rsidRPr="00326A91" w:rsidRDefault="001D3714" w:rsidP="00B16156">
      <w:pPr>
        <w:spacing w:after="0" w:line="240" w:lineRule="auto"/>
        <w:jc w:val="both"/>
        <w:rPr>
          <w:rFonts w:ascii="Gill Sans MT" w:hAnsi="Gill Sans MT"/>
          <w:sz w:val="20"/>
          <w:szCs w:val="20"/>
        </w:rPr>
      </w:pPr>
      <w:r w:rsidRPr="00326A91">
        <w:rPr>
          <w:rFonts w:ascii="Gill Sans MT" w:hAnsi="Gill Sans MT"/>
          <w:sz w:val="20"/>
          <w:szCs w:val="20"/>
        </w:rPr>
        <w:t xml:space="preserve">A számonkérés formája az adott tanév munkaközösségi munkatervében kerül meghatározásra, és a tanév elején a tanulók erről tájékoztatást kapnak. </w:t>
      </w:r>
    </w:p>
    <w:p w:rsidR="001D3714" w:rsidRPr="00326A91" w:rsidRDefault="001D3714" w:rsidP="00B16156">
      <w:pPr>
        <w:spacing w:after="0" w:line="240" w:lineRule="auto"/>
        <w:jc w:val="both"/>
        <w:rPr>
          <w:rFonts w:ascii="Gill Sans MT" w:hAnsi="Gill Sans MT"/>
          <w:sz w:val="20"/>
          <w:szCs w:val="20"/>
        </w:rPr>
      </w:pPr>
      <w:r w:rsidRPr="00326A91">
        <w:rPr>
          <w:rFonts w:ascii="Gill Sans MT" w:hAnsi="Gill Sans MT"/>
          <w:sz w:val="20"/>
          <w:szCs w:val="20"/>
        </w:rPr>
        <w:t xml:space="preserve">Az értékelés az alábbi %-os értékelés szerint történik: </w:t>
      </w:r>
    </w:p>
    <w:p w:rsidR="001D3714" w:rsidRPr="00326A91" w:rsidRDefault="001D3714" w:rsidP="00B16156">
      <w:pPr>
        <w:pStyle w:val="Nincstrkz"/>
        <w:ind w:left="709"/>
        <w:rPr>
          <w:rFonts w:ascii="Gill Sans MT" w:hAnsi="Gill Sans MT"/>
          <w:sz w:val="20"/>
        </w:rPr>
      </w:pPr>
      <w:r w:rsidRPr="00326A91">
        <w:rPr>
          <w:rFonts w:ascii="Gill Sans MT" w:hAnsi="Gill Sans MT"/>
          <w:sz w:val="20"/>
        </w:rPr>
        <w:t>0-24% elégtelen</w:t>
      </w:r>
    </w:p>
    <w:p w:rsidR="001D3714" w:rsidRPr="00326A91" w:rsidRDefault="001D3714" w:rsidP="00B16156">
      <w:pPr>
        <w:pStyle w:val="Nincstrkz"/>
        <w:ind w:left="709"/>
        <w:rPr>
          <w:rFonts w:ascii="Gill Sans MT" w:hAnsi="Gill Sans MT"/>
          <w:sz w:val="20"/>
        </w:rPr>
      </w:pPr>
      <w:r w:rsidRPr="00326A91">
        <w:rPr>
          <w:rFonts w:ascii="Gill Sans MT" w:hAnsi="Gill Sans MT"/>
          <w:sz w:val="20"/>
        </w:rPr>
        <w:t>25-39 %</w:t>
      </w:r>
      <w:r w:rsidRPr="00326A91">
        <w:rPr>
          <w:rFonts w:ascii="Gill Sans MT" w:hAnsi="Gill Sans MT"/>
          <w:sz w:val="20"/>
        </w:rPr>
        <w:tab/>
        <w:t>elégséges</w:t>
      </w:r>
    </w:p>
    <w:p w:rsidR="001D3714" w:rsidRPr="00326A91" w:rsidRDefault="001D3714" w:rsidP="00B16156">
      <w:pPr>
        <w:pStyle w:val="Nincstrkz"/>
        <w:ind w:left="709"/>
        <w:rPr>
          <w:rFonts w:ascii="Gill Sans MT" w:hAnsi="Gill Sans MT"/>
          <w:sz w:val="20"/>
        </w:rPr>
      </w:pPr>
      <w:r w:rsidRPr="00326A91">
        <w:rPr>
          <w:rFonts w:ascii="Gill Sans MT" w:hAnsi="Gill Sans MT"/>
          <w:sz w:val="20"/>
        </w:rPr>
        <w:t>40-59 %</w:t>
      </w:r>
      <w:r w:rsidRPr="00326A91">
        <w:rPr>
          <w:rFonts w:ascii="Gill Sans MT" w:hAnsi="Gill Sans MT"/>
          <w:sz w:val="20"/>
        </w:rPr>
        <w:tab/>
        <w:t>közepes</w:t>
      </w:r>
    </w:p>
    <w:p w:rsidR="001D3714" w:rsidRPr="00326A91" w:rsidRDefault="001D3714" w:rsidP="00B16156">
      <w:pPr>
        <w:pStyle w:val="Nincstrkz"/>
        <w:ind w:left="709"/>
        <w:rPr>
          <w:rFonts w:ascii="Gill Sans MT" w:hAnsi="Gill Sans MT"/>
          <w:sz w:val="20"/>
        </w:rPr>
      </w:pPr>
      <w:r w:rsidRPr="00326A91">
        <w:rPr>
          <w:rFonts w:ascii="Gill Sans MT" w:hAnsi="Gill Sans MT"/>
          <w:sz w:val="20"/>
        </w:rPr>
        <w:t>60-79 %</w:t>
      </w:r>
      <w:r w:rsidRPr="00326A91">
        <w:rPr>
          <w:rFonts w:ascii="Gill Sans MT" w:hAnsi="Gill Sans MT"/>
          <w:sz w:val="20"/>
        </w:rPr>
        <w:tab/>
        <w:t>jó</w:t>
      </w:r>
    </w:p>
    <w:p w:rsidR="001D3714" w:rsidRPr="00326A91" w:rsidRDefault="001D3714" w:rsidP="00B16156">
      <w:pPr>
        <w:pStyle w:val="Nincstrkz"/>
        <w:ind w:left="709"/>
        <w:rPr>
          <w:rFonts w:ascii="Gill Sans MT" w:hAnsi="Gill Sans MT"/>
          <w:sz w:val="20"/>
        </w:rPr>
      </w:pPr>
      <w:r w:rsidRPr="00326A91">
        <w:rPr>
          <w:rFonts w:ascii="Gill Sans MT" w:hAnsi="Gill Sans MT"/>
          <w:sz w:val="20"/>
        </w:rPr>
        <w:t>80- 100% jeles</w:t>
      </w:r>
    </w:p>
    <w:p w:rsidR="001D3714" w:rsidRPr="00326A91" w:rsidRDefault="001D3714" w:rsidP="00B16156">
      <w:pPr>
        <w:spacing w:after="0" w:line="240" w:lineRule="auto"/>
        <w:jc w:val="both"/>
        <w:rPr>
          <w:rFonts w:ascii="Gill Sans MT" w:hAnsi="Gill Sans MT"/>
          <w:sz w:val="20"/>
          <w:szCs w:val="20"/>
        </w:rPr>
      </w:pPr>
      <w:r w:rsidRPr="00326A91">
        <w:rPr>
          <w:rFonts w:ascii="Gill Sans MT" w:hAnsi="Gill Sans MT"/>
          <w:sz w:val="20"/>
          <w:szCs w:val="20"/>
        </w:rPr>
        <w:t>Az osztályzatot egyszeres súlyozással vesszük figyelembe magyar nyelv és irodalom tantárgyakból külön-külön, kétszeres súlyozással matematika tantárgyból.</w:t>
      </w:r>
    </w:p>
    <w:p w:rsidR="001D3714" w:rsidRPr="00326A91" w:rsidRDefault="001D3714" w:rsidP="00B16156">
      <w:pPr>
        <w:tabs>
          <w:tab w:val="left" w:pos="1260"/>
        </w:tabs>
        <w:spacing w:after="0" w:line="240" w:lineRule="auto"/>
        <w:jc w:val="both"/>
        <w:rPr>
          <w:rFonts w:ascii="Gill Sans MT" w:hAnsi="Gill Sans MT"/>
          <w:sz w:val="20"/>
          <w:szCs w:val="20"/>
        </w:rPr>
      </w:pPr>
    </w:p>
    <w:p w:rsidR="001D3714" w:rsidRPr="00326A91" w:rsidRDefault="001D3714" w:rsidP="00B16156">
      <w:pPr>
        <w:pStyle w:val="Cmsor4"/>
        <w:rPr>
          <w:rFonts w:ascii="Gill Sans MT" w:hAnsi="Gill Sans MT"/>
          <w:sz w:val="20"/>
          <w:szCs w:val="20"/>
        </w:rPr>
      </w:pPr>
      <w:r w:rsidRPr="00326A91">
        <w:rPr>
          <w:rFonts w:ascii="Gill Sans MT" w:hAnsi="Gill Sans MT"/>
          <w:sz w:val="20"/>
          <w:szCs w:val="20"/>
        </w:rPr>
        <w:t xml:space="preserve">A kisközponti számonkérés </w:t>
      </w:r>
      <w:proofErr w:type="spellStart"/>
      <w:r w:rsidRPr="00326A91">
        <w:rPr>
          <w:rFonts w:ascii="Gill Sans MT" w:hAnsi="Gill Sans MT"/>
          <w:sz w:val="20"/>
          <w:szCs w:val="20"/>
        </w:rPr>
        <w:t>korlátai</w:t>
      </w:r>
      <w:proofErr w:type="spellEnd"/>
    </w:p>
    <w:p w:rsidR="001D3714" w:rsidRPr="00326A91" w:rsidRDefault="001D3714" w:rsidP="00B16156">
      <w:pPr>
        <w:spacing w:after="0" w:line="240" w:lineRule="auto"/>
        <w:jc w:val="both"/>
        <w:rPr>
          <w:rFonts w:ascii="Gill Sans MT" w:hAnsi="Gill Sans MT"/>
          <w:sz w:val="20"/>
          <w:szCs w:val="20"/>
        </w:rPr>
      </w:pPr>
      <w:r w:rsidRPr="00326A91">
        <w:rPr>
          <w:rFonts w:ascii="Gill Sans MT" w:hAnsi="Gill Sans MT"/>
          <w:sz w:val="20"/>
          <w:szCs w:val="20"/>
        </w:rPr>
        <w:t>Sajátos nevelési igényű vagy beilleszkedési, tanulási, magatartási zavarral küzdő tanuló esetén a szakértői vélemény tartalma és javaslatai alapján.</w:t>
      </w:r>
    </w:p>
    <w:p w:rsidR="001D3714" w:rsidRPr="00326A91" w:rsidRDefault="001D3714" w:rsidP="00B16156">
      <w:pPr>
        <w:spacing w:after="0" w:line="240" w:lineRule="auto"/>
        <w:jc w:val="both"/>
        <w:rPr>
          <w:rFonts w:ascii="Gill Sans MT" w:hAnsi="Gill Sans MT"/>
          <w:sz w:val="20"/>
          <w:szCs w:val="20"/>
        </w:rPr>
      </w:pPr>
    </w:p>
    <w:p w:rsidR="001D3714" w:rsidRPr="00326A91" w:rsidRDefault="001D3714" w:rsidP="00B16156">
      <w:pPr>
        <w:spacing w:after="0" w:line="240" w:lineRule="auto"/>
        <w:jc w:val="both"/>
        <w:rPr>
          <w:rFonts w:ascii="Gill Sans MT" w:hAnsi="Gill Sans MT"/>
          <w:sz w:val="20"/>
          <w:szCs w:val="20"/>
        </w:rPr>
      </w:pPr>
    </w:p>
    <w:p w:rsidR="001D3714" w:rsidRPr="00326A91" w:rsidRDefault="001D3714" w:rsidP="00B16156">
      <w:pPr>
        <w:pStyle w:val="Cmsor3"/>
        <w:spacing w:before="0" w:after="0"/>
        <w:rPr>
          <w:rFonts w:ascii="Gill Sans MT" w:hAnsi="Gill Sans MT"/>
          <w:sz w:val="22"/>
          <w:szCs w:val="22"/>
        </w:rPr>
      </w:pPr>
      <w:bookmarkStart w:id="234" w:name="_Toc172117106"/>
      <w:bookmarkStart w:id="235" w:name="_Toc198815927"/>
      <w:r w:rsidRPr="00326A91">
        <w:rPr>
          <w:rFonts w:ascii="Gill Sans MT" w:hAnsi="Gill Sans MT"/>
          <w:sz w:val="22"/>
          <w:szCs w:val="22"/>
        </w:rPr>
        <w:t>Az érdemjegyek tanulmányi rendszerben történő rögzítésével kapcsolatos értesítés szakmailag indokolható határideje:</w:t>
      </w:r>
      <w:bookmarkEnd w:id="234"/>
      <w:bookmarkEnd w:id="235"/>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Írásbeli számonkérés: Az otthoni és iskolai dolgozatokat 15 munkanapon belül kell kijavítani és az érdemjegyet a tanulóval ismertetni.  Az érdemjegy rögzítésének határideje a közléstől számított két munkanap.</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Szóbeli, gyakorlati számonkérés: annak a hétnek az utolsó munkanapja, melyen a számokérés történt.</w:t>
      </w:r>
    </w:p>
    <w:p w:rsidR="001D3714" w:rsidRPr="00326A91" w:rsidRDefault="001D3714" w:rsidP="00B16156">
      <w:pPr>
        <w:tabs>
          <w:tab w:val="left" w:pos="1260"/>
        </w:tabs>
        <w:spacing w:after="0" w:line="240" w:lineRule="auto"/>
        <w:jc w:val="both"/>
        <w:rPr>
          <w:rFonts w:ascii="Gill Sans MT" w:hAnsi="Gill Sans MT"/>
          <w:sz w:val="20"/>
          <w:szCs w:val="20"/>
        </w:rPr>
      </w:pPr>
    </w:p>
    <w:p w:rsidR="001D3714" w:rsidRPr="00326A91" w:rsidRDefault="001D3714" w:rsidP="00B16156">
      <w:pPr>
        <w:tabs>
          <w:tab w:val="left" w:pos="1260"/>
        </w:tabs>
        <w:spacing w:after="0" w:line="240" w:lineRule="auto"/>
        <w:jc w:val="both"/>
        <w:rPr>
          <w:rFonts w:ascii="Gill Sans MT" w:hAnsi="Gill Sans MT"/>
          <w:sz w:val="20"/>
          <w:szCs w:val="20"/>
        </w:rPr>
      </w:pPr>
    </w:p>
    <w:p w:rsidR="001D3714" w:rsidRPr="00326A91" w:rsidRDefault="001D3714" w:rsidP="00B16156">
      <w:pPr>
        <w:pStyle w:val="Cmsor2"/>
        <w:spacing w:before="0" w:after="0"/>
        <w:jc w:val="both"/>
        <w:rPr>
          <w:rFonts w:ascii="Gill Sans MT" w:hAnsi="Gill Sans MT"/>
          <w:sz w:val="24"/>
          <w:szCs w:val="24"/>
        </w:rPr>
      </w:pPr>
      <w:bookmarkStart w:id="236" w:name="_Toc353446526"/>
      <w:bookmarkStart w:id="237" w:name="_Toc356217719"/>
      <w:bookmarkStart w:id="238" w:name="_Toc356224008"/>
      <w:bookmarkStart w:id="239" w:name="_Toc356289439"/>
      <w:bookmarkStart w:id="240" w:name="_Toc356891788"/>
      <w:bookmarkStart w:id="241" w:name="_Toc383692084"/>
      <w:bookmarkStart w:id="242" w:name="_Toc471909631"/>
      <w:bookmarkStart w:id="243" w:name="_Toc472424195"/>
      <w:bookmarkStart w:id="244" w:name="_Toc482776861"/>
      <w:bookmarkStart w:id="245" w:name="_Toc41311311"/>
      <w:bookmarkStart w:id="246" w:name="_Toc42861972"/>
      <w:bookmarkStart w:id="247" w:name="_Toc70414716"/>
      <w:bookmarkStart w:id="248" w:name="_Toc107902257"/>
      <w:bookmarkStart w:id="249" w:name="_Toc146009413"/>
      <w:bookmarkStart w:id="250" w:name="_Toc198815928"/>
      <w:r w:rsidRPr="00326A91">
        <w:rPr>
          <w:rFonts w:ascii="Gill Sans MT" w:hAnsi="Gill Sans MT"/>
          <w:sz w:val="24"/>
          <w:szCs w:val="24"/>
        </w:rPr>
        <w:t>Az otthoni (</w:t>
      </w:r>
      <w:proofErr w:type="spellStart"/>
      <w:r w:rsidRPr="00326A91">
        <w:rPr>
          <w:rFonts w:ascii="Gill Sans MT" w:hAnsi="Gill Sans MT"/>
          <w:sz w:val="24"/>
          <w:szCs w:val="24"/>
        </w:rPr>
        <w:t>napközis</w:t>
      </w:r>
      <w:proofErr w:type="spellEnd"/>
      <w:r w:rsidRPr="00326A91">
        <w:rPr>
          <w:rFonts w:ascii="Gill Sans MT" w:hAnsi="Gill Sans MT"/>
          <w:sz w:val="24"/>
          <w:szCs w:val="24"/>
        </w:rPr>
        <w:t>, tanulószobai) felkészüléshez előírt írásbeli és szóbeli feladatok meghatározásának rendje</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326A91">
        <w:rPr>
          <w:rFonts w:ascii="Gill Sans MT" w:hAnsi="Gill Sans MT"/>
          <w:sz w:val="24"/>
          <w:szCs w:val="24"/>
        </w:rPr>
        <w:t xml:space="preserve"> </w:t>
      </w:r>
    </w:p>
    <w:p w:rsidR="001D3714" w:rsidRPr="00326A91" w:rsidRDefault="001D3714" w:rsidP="00B16156">
      <w:pPr>
        <w:spacing w:after="0" w:line="240" w:lineRule="auto"/>
        <w:jc w:val="both"/>
        <w:rPr>
          <w:rFonts w:ascii="Gill Sans MT" w:hAnsi="Gill Sans MT"/>
          <w:sz w:val="20"/>
          <w:szCs w:val="20"/>
        </w:rPr>
      </w:pPr>
    </w:p>
    <w:p w:rsidR="001D3714" w:rsidRPr="00326A91" w:rsidRDefault="001D3714" w:rsidP="00B16156">
      <w:pPr>
        <w:spacing w:after="0" w:line="240" w:lineRule="auto"/>
        <w:jc w:val="both"/>
        <w:rPr>
          <w:rFonts w:ascii="Gill Sans MT" w:hAnsi="Gill Sans MT"/>
          <w:sz w:val="20"/>
          <w:szCs w:val="20"/>
        </w:rPr>
      </w:pPr>
      <w:r w:rsidRPr="00326A91">
        <w:rPr>
          <w:rFonts w:ascii="Gill Sans MT" w:hAnsi="Gill Sans MT"/>
          <w:sz w:val="20"/>
          <w:szCs w:val="20"/>
        </w:rPr>
        <w:t>Az otthoni felkészülés a tanulási folyamat elengedhetetlen része. Legfontosabb jellemzője a rendszeresség, az alaposság, a céltudatosság kell, hogy legyen. Az ezzel kapcsolatos nevelési feladat annak elérése, hogy diákjaink belássák ennek fontosságát, és törekedjenek minél teljesebb megvalósítására.</w:t>
      </w:r>
    </w:p>
    <w:p w:rsidR="001D3714" w:rsidRPr="00326A91" w:rsidRDefault="001D3714" w:rsidP="00B16156">
      <w:pPr>
        <w:pStyle w:val="Cmsor3"/>
        <w:spacing w:before="0" w:after="0"/>
        <w:jc w:val="both"/>
        <w:rPr>
          <w:rFonts w:ascii="Gill Sans MT" w:hAnsi="Gill Sans MT"/>
          <w:sz w:val="22"/>
          <w:szCs w:val="22"/>
        </w:rPr>
      </w:pPr>
      <w:r w:rsidRPr="00326A91">
        <w:rPr>
          <w:rFonts w:ascii="Gill Sans MT" w:hAnsi="Gill Sans MT"/>
          <w:sz w:val="22"/>
          <w:szCs w:val="22"/>
        </w:rPr>
        <w:t xml:space="preserve"> </w:t>
      </w:r>
      <w:bookmarkStart w:id="251" w:name="_Toc231213270"/>
      <w:bookmarkStart w:id="252" w:name="_Toc262642224"/>
      <w:bookmarkStart w:id="253" w:name="_Toc293990728"/>
      <w:bookmarkStart w:id="254" w:name="_Toc294014605"/>
      <w:bookmarkStart w:id="255" w:name="_Toc325033057"/>
      <w:bookmarkStart w:id="256" w:name="_Toc325040280"/>
      <w:bookmarkStart w:id="257" w:name="_Toc325352448"/>
      <w:bookmarkStart w:id="258" w:name="_Toc325352935"/>
      <w:bookmarkStart w:id="259" w:name="_Toc325469944"/>
      <w:bookmarkStart w:id="260" w:name="_Toc350757624"/>
      <w:bookmarkStart w:id="261" w:name="_Toc350869576"/>
      <w:bookmarkStart w:id="262" w:name="_Toc351452979"/>
      <w:bookmarkStart w:id="263" w:name="_Toc353446527"/>
      <w:bookmarkStart w:id="264" w:name="_Toc355952476"/>
      <w:bookmarkStart w:id="265" w:name="_Toc356217720"/>
      <w:bookmarkStart w:id="266" w:name="_Toc356224009"/>
      <w:bookmarkStart w:id="267" w:name="_Toc356289440"/>
      <w:bookmarkStart w:id="268" w:name="_Toc356891789"/>
      <w:bookmarkStart w:id="269" w:name="_Toc357063237"/>
      <w:bookmarkStart w:id="270" w:name="_Toc357068588"/>
      <w:bookmarkStart w:id="271" w:name="_Toc357075689"/>
      <w:bookmarkStart w:id="272" w:name="_Toc357077042"/>
      <w:bookmarkStart w:id="273" w:name="_Toc383588544"/>
      <w:bookmarkStart w:id="274" w:name="_Toc383677737"/>
      <w:bookmarkStart w:id="275" w:name="_Toc383690543"/>
      <w:bookmarkStart w:id="276" w:name="_Toc383692085"/>
      <w:bookmarkStart w:id="277" w:name="_Toc388514419"/>
      <w:bookmarkStart w:id="278" w:name="_Toc396209918"/>
      <w:bookmarkStart w:id="279" w:name="_Toc396720826"/>
      <w:bookmarkStart w:id="280" w:name="_Toc400112817"/>
      <w:bookmarkStart w:id="281" w:name="_Toc401039383"/>
      <w:bookmarkStart w:id="282" w:name="_Toc403997225"/>
      <w:bookmarkStart w:id="283" w:name="_Toc415036450"/>
      <w:bookmarkStart w:id="284" w:name="_Toc415052802"/>
      <w:bookmarkStart w:id="285" w:name="_Toc418663631"/>
      <w:bookmarkStart w:id="286" w:name="_Toc418685110"/>
      <w:bookmarkStart w:id="287" w:name="_Toc418687897"/>
      <w:bookmarkStart w:id="288" w:name="_Toc450052727"/>
      <w:bookmarkStart w:id="289" w:name="_Toc453680387"/>
      <w:bookmarkStart w:id="290" w:name="_Toc471909632"/>
      <w:bookmarkStart w:id="291" w:name="_Toc472331751"/>
      <w:bookmarkStart w:id="292" w:name="_Toc472424196"/>
      <w:bookmarkStart w:id="293" w:name="_Toc475359353"/>
      <w:bookmarkStart w:id="294" w:name="_Toc482776862"/>
      <w:bookmarkStart w:id="295" w:name="_Toc503971928"/>
      <w:bookmarkStart w:id="296" w:name="_Toc38278187"/>
      <w:bookmarkStart w:id="297" w:name="_Toc41311312"/>
      <w:bookmarkStart w:id="298" w:name="_Toc42676685"/>
      <w:bookmarkStart w:id="299" w:name="_Toc42861973"/>
      <w:bookmarkStart w:id="300" w:name="_Toc70414717"/>
      <w:bookmarkStart w:id="301" w:name="_Toc107902258"/>
      <w:bookmarkStart w:id="302" w:name="_Toc146009414"/>
      <w:bookmarkStart w:id="303" w:name="_Toc172117108"/>
      <w:bookmarkStart w:id="304" w:name="_Toc198815929"/>
      <w:r w:rsidRPr="00326A91">
        <w:rPr>
          <w:rFonts w:ascii="Gill Sans MT" w:hAnsi="Gill Sans MT"/>
          <w:sz w:val="22"/>
          <w:szCs w:val="22"/>
        </w:rPr>
        <w:t>Az otthoni felkészülés szerepe</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tanórákon tanult ismeretek bevésése, azok gyakorlatban való alkalmazása,</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következő tananyagegység vagy tanóra előkészítése,</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az összefüggések felismerésének gyakorlása,</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problémamegoldó készség fejlesztése,</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az önellenőrzés, valamint a saját teljesítmény- és tudásszint reális mérési igényének kialakítása,</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felkészülés a tanórai számonkérés, a tudásszintmérés különböző formáira,</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az önálló ismeretszerzés és –alkalmazás készségének kialakítása tanulóinknál,</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általában az adott műveltségterület, tantárgycsoport vagy tantárgy céljai között meghatározott készségek és képességek fejlesztése.</w:t>
      </w:r>
    </w:p>
    <w:p w:rsidR="001D3714" w:rsidRPr="00326A91" w:rsidRDefault="001D3714" w:rsidP="00B16156">
      <w:pPr>
        <w:spacing w:after="0" w:line="240" w:lineRule="auto"/>
        <w:ind w:left="567"/>
        <w:jc w:val="both"/>
        <w:rPr>
          <w:rFonts w:ascii="Gill Sans MT" w:hAnsi="Gill Sans MT"/>
          <w:sz w:val="20"/>
          <w:szCs w:val="20"/>
        </w:rPr>
      </w:pPr>
    </w:p>
    <w:p w:rsidR="001D3714" w:rsidRPr="00326A91" w:rsidRDefault="001D3714" w:rsidP="00B16156">
      <w:pPr>
        <w:pStyle w:val="Cmsor3"/>
        <w:spacing w:before="0" w:after="0"/>
        <w:jc w:val="both"/>
        <w:rPr>
          <w:rFonts w:ascii="Gill Sans MT" w:hAnsi="Gill Sans MT"/>
          <w:sz w:val="22"/>
          <w:szCs w:val="22"/>
        </w:rPr>
      </w:pPr>
      <w:r w:rsidRPr="00326A91">
        <w:rPr>
          <w:rFonts w:ascii="Gill Sans MT" w:hAnsi="Gill Sans MT"/>
          <w:sz w:val="22"/>
          <w:szCs w:val="22"/>
        </w:rPr>
        <w:t xml:space="preserve"> </w:t>
      </w:r>
      <w:bookmarkStart w:id="305" w:name="_Toc231213271"/>
      <w:bookmarkStart w:id="306" w:name="_Toc262642225"/>
      <w:bookmarkStart w:id="307" w:name="_Toc293990729"/>
      <w:bookmarkStart w:id="308" w:name="_Toc294014606"/>
      <w:bookmarkStart w:id="309" w:name="_Toc325033058"/>
      <w:bookmarkStart w:id="310" w:name="_Toc325040281"/>
      <w:bookmarkStart w:id="311" w:name="_Toc325352449"/>
      <w:bookmarkStart w:id="312" w:name="_Toc325352936"/>
      <w:bookmarkStart w:id="313" w:name="_Toc325469945"/>
      <w:bookmarkStart w:id="314" w:name="_Toc350757625"/>
      <w:bookmarkStart w:id="315" w:name="_Toc350869577"/>
      <w:bookmarkStart w:id="316" w:name="_Toc351452980"/>
      <w:bookmarkStart w:id="317" w:name="_Toc353446528"/>
      <w:bookmarkStart w:id="318" w:name="_Toc355952477"/>
      <w:bookmarkStart w:id="319" w:name="_Toc356217721"/>
      <w:bookmarkStart w:id="320" w:name="_Toc356224010"/>
      <w:bookmarkStart w:id="321" w:name="_Toc356289441"/>
      <w:bookmarkStart w:id="322" w:name="_Toc356891790"/>
      <w:bookmarkStart w:id="323" w:name="_Toc357063238"/>
      <w:bookmarkStart w:id="324" w:name="_Toc357068589"/>
      <w:bookmarkStart w:id="325" w:name="_Toc357075690"/>
      <w:bookmarkStart w:id="326" w:name="_Toc357077043"/>
      <w:bookmarkStart w:id="327" w:name="_Toc383588545"/>
      <w:bookmarkStart w:id="328" w:name="_Toc383677738"/>
      <w:bookmarkStart w:id="329" w:name="_Toc383690544"/>
      <w:bookmarkStart w:id="330" w:name="_Toc383692086"/>
      <w:bookmarkStart w:id="331" w:name="_Toc388514420"/>
      <w:bookmarkStart w:id="332" w:name="_Toc396209919"/>
      <w:bookmarkStart w:id="333" w:name="_Toc396720827"/>
      <w:bookmarkStart w:id="334" w:name="_Toc400112818"/>
      <w:bookmarkStart w:id="335" w:name="_Toc401039384"/>
      <w:bookmarkStart w:id="336" w:name="_Toc403997226"/>
      <w:bookmarkStart w:id="337" w:name="_Toc415036451"/>
      <w:bookmarkStart w:id="338" w:name="_Toc415052803"/>
      <w:bookmarkStart w:id="339" w:name="_Toc418663632"/>
      <w:bookmarkStart w:id="340" w:name="_Toc418685111"/>
      <w:bookmarkStart w:id="341" w:name="_Toc418687898"/>
      <w:bookmarkStart w:id="342" w:name="_Toc450052728"/>
      <w:bookmarkStart w:id="343" w:name="_Toc453680388"/>
      <w:bookmarkStart w:id="344" w:name="_Toc471909633"/>
      <w:bookmarkStart w:id="345" w:name="_Toc472331752"/>
      <w:bookmarkStart w:id="346" w:name="_Toc472424197"/>
      <w:bookmarkStart w:id="347" w:name="_Toc475359354"/>
      <w:bookmarkStart w:id="348" w:name="_Toc482776863"/>
      <w:bookmarkStart w:id="349" w:name="_Toc503971929"/>
      <w:bookmarkStart w:id="350" w:name="_Toc38278188"/>
      <w:bookmarkStart w:id="351" w:name="_Toc41311313"/>
      <w:bookmarkStart w:id="352" w:name="_Toc42676686"/>
      <w:bookmarkStart w:id="353" w:name="_Toc42861974"/>
      <w:bookmarkStart w:id="354" w:name="_Toc70414718"/>
      <w:bookmarkStart w:id="355" w:name="_Toc107902259"/>
      <w:bookmarkStart w:id="356" w:name="_Toc146009415"/>
      <w:bookmarkStart w:id="357" w:name="_Toc172117109"/>
      <w:bookmarkStart w:id="358" w:name="_Toc198815930"/>
      <w:r w:rsidRPr="00326A91">
        <w:rPr>
          <w:rFonts w:ascii="Gill Sans MT" w:hAnsi="Gill Sans MT"/>
          <w:sz w:val="22"/>
          <w:szCs w:val="22"/>
        </w:rPr>
        <w:t>Az otthoni felkészülés formái</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az előző tanóra vagy több tanórából álló egység során feldolgozott elméleti anyag megtanulása az iskolai oktatás során tanári irányítással elkészített </w:t>
      </w:r>
      <w:proofErr w:type="spellStart"/>
      <w:r w:rsidRPr="00326A91">
        <w:rPr>
          <w:rFonts w:ascii="Gill Sans MT" w:hAnsi="Gill Sans MT"/>
          <w:sz w:val="20"/>
          <w:szCs w:val="20"/>
        </w:rPr>
        <w:t>füzetbeli</w:t>
      </w:r>
      <w:proofErr w:type="spellEnd"/>
      <w:r w:rsidRPr="00326A91">
        <w:rPr>
          <w:rFonts w:ascii="Gill Sans MT" w:hAnsi="Gill Sans MT"/>
          <w:sz w:val="20"/>
          <w:szCs w:val="20"/>
        </w:rPr>
        <w:t xml:space="preserve"> vázlat, az órán elvégzett feladatok és a tankönyv segítségével.</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az elméleti tananyaghoz kapcsolódó, a szaktanár által megszabott gyakorló feladatok írásbeli megoldása (kötelező házi feladat).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nagyobb, hosszabb felkészülést igénylő, pontos tanári szempontsorral, formai és tartalmi megkötésekkel ellátott írásos feladat (házi dolgozat).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lastRenderedPageBreak/>
        <w:t>a szaktanár által ajánlott gyakorló feladatok részbeni vagy teljes írásbeli megoldása (ajánlott házi feladat).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diák által önállóan választott, a tananyaghoz kapcsolódó feladatok elvégzése, önálló, belső motivációjú ismeretszerzés (szorgalmi házi feladat).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felkészülés tanórai önálló kiselőadásra szaktanári szempontok és szakirodalom alapján.</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átfogó komplex ismétlés az addig tanult elméleti és gyakorlati ismeretek felhasználásával és kiegészítésével témazáró nagydolgozat vagy vizsga előtt.</w:t>
      </w:r>
    </w:p>
    <w:p w:rsidR="001D3714" w:rsidRPr="00326A91" w:rsidRDefault="001D3714" w:rsidP="00B16156">
      <w:pPr>
        <w:spacing w:after="0" w:line="240" w:lineRule="auto"/>
        <w:jc w:val="both"/>
        <w:rPr>
          <w:rFonts w:ascii="Gill Sans MT" w:hAnsi="Gill Sans MT"/>
          <w:b/>
        </w:rPr>
      </w:pPr>
      <w:r w:rsidRPr="00326A91">
        <w:rPr>
          <w:rFonts w:ascii="Gill Sans MT" w:hAnsi="Gill Sans MT"/>
          <w:sz w:val="20"/>
          <w:szCs w:val="20"/>
        </w:rPr>
        <w:t>A felkészülési formák alkalmazása, azok gyakorisága az adott tantárgy jellegétől függ.</w:t>
      </w:r>
    </w:p>
    <w:p w:rsidR="001D3714" w:rsidRPr="00326A91" w:rsidRDefault="001D3714" w:rsidP="00B16156">
      <w:pPr>
        <w:spacing w:after="0" w:line="240" w:lineRule="auto"/>
        <w:rPr>
          <w:rFonts w:ascii="Gill Sans MT" w:hAnsi="Gill Sans MT"/>
          <w:sz w:val="20"/>
          <w:szCs w:val="20"/>
        </w:rPr>
      </w:pPr>
      <w:bookmarkStart w:id="359" w:name="_Toc231213272"/>
      <w:bookmarkStart w:id="360" w:name="_Toc262642226"/>
      <w:bookmarkStart w:id="361" w:name="_Toc293990730"/>
      <w:bookmarkStart w:id="362" w:name="_Toc294014607"/>
      <w:bookmarkStart w:id="363" w:name="_Toc325033059"/>
      <w:bookmarkStart w:id="364" w:name="_Toc325040282"/>
      <w:bookmarkStart w:id="365" w:name="_Toc325352450"/>
      <w:bookmarkStart w:id="366" w:name="_Toc325352937"/>
      <w:bookmarkStart w:id="367" w:name="_Toc325469946"/>
      <w:bookmarkStart w:id="368" w:name="_Toc350757626"/>
      <w:bookmarkStart w:id="369" w:name="_Toc350869578"/>
      <w:bookmarkStart w:id="370" w:name="_Toc351452981"/>
      <w:bookmarkStart w:id="371" w:name="_Toc353446529"/>
      <w:bookmarkStart w:id="372" w:name="_Toc355952478"/>
      <w:bookmarkStart w:id="373" w:name="_Toc356217722"/>
      <w:bookmarkStart w:id="374" w:name="_Toc356224011"/>
      <w:bookmarkStart w:id="375" w:name="_Toc356289442"/>
      <w:bookmarkStart w:id="376" w:name="_Toc356891791"/>
      <w:bookmarkStart w:id="377" w:name="_Toc357063239"/>
      <w:bookmarkStart w:id="378" w:name="_Toc357068590"/>
      <w:bookmarkStart w:id="379" w:name="_Toc357075691"/>
      <w:bookmarkStart w:id="380" w:name="_Toc357077044"/>
      <w:bookmarkStart w:id="381" w:name="_Toc383588546"/>
      <w:bookmarkStart w:id="382" w:name="_Toc383677739"/>
      <w:bookmarkStart w:id="383" w:name="_Toc383690545"/>
      <w:bookmarkStart w:id="384" w:name="_Toc383692087"/>
      <w:bookmarkStart w:id="385" w:name="_Toc388514421"/>
      <w:bookmarkStart w:id="386" w:name="_Toc396209920"/>
      <w:bookmarkStart w:id="387" w:name="_Toc396720828"/>
      <w:bookmarkStart w:id="388" w:name="_Toc400112819"/>
      <w:bookmarkStart w:id="389" w:name="_Toc401039385"/>
      <w:bookmarkStart w:id="390" w:name="_Toc403997227"/>
      <w:bookmarkStart w:id="391" w:name="_Toc415036452"/>
      <w:bookmarkStart w:id="392" w:name="_Toc415052804"/>
      <w:bookmarkStart w:id="393" w:name="_Toc418663633"/>
      <w:bookmarkStart w:id="394" w:name="_Toc418685112"/>
      <w:bookmarkStart w:id="395" w:name="_Toc418687899"/>
      <w:bookmarkStart w:id="396" w:name="_Toc450052729"/>
      <w:bookmarkStart w:id="397" w:name="_Toc453680389"/>
      <w:bookmarkStart w:id="398" w:name="_Toc471909634"/>
      <w:bookmarkStart w:id="399" w:name="_Toc472331753"/>
      <w:bookmarkStart w:id="400" w:name="_Toc472424198"/>
      <w:bookmarkStart w:id="401" w:name="_Toc475359355"/>
      <w:bookmarkStart w:id="402" w:name="_Toc482776864"/>
      <w:bookmarkStart w:id="403" w:name="_Toc503971930"/>
    </w:p>
    <w:p w:rsidR="001D3714" w:rsidRPr="00326A91" w:rsidRDefault="001D3714" w:rsidP="00B16156">
      <w:pPr>
        <w:pStyle w:val="Cmsor3"/>
        <w:spacing w:before="0" w:after="0"/>
        <w:jc w:val="both"/>
        <w:rPr>
          <w:rFonts w:ascii="Gill Sans MT" w:hAnsi="Gill Sans MT"/>
          <w:sz w:val="22"/>
          <w:szCs w:val="22"/>
        </w:rPr>
      </w:pPr>
      <w:bookmarkStart w:id="404" w:name="_Toc38278189"/>
      <w:bookmarkStart w:id="405" w:name="_Toc41311314"/>
      <w:bookmarkStart w:id="406" w:name="_Toc42676687"/>
      <w:bookmarkStart w:id="407" w:name="_Toc42861975"/>
      <w:bookmarkStart w:id="408" w:name="_Toc70414719"/>
      <w:bookmarkStart w:id="409" w:name="_Toc107902260"/>
      <w:bookmarkStart w:id="410" w:name="_Toc146009416"/>
      <w:bookmarkStart w:id="411" w:name="_Toc172117110"/>
      <w:bookmarkStart w:id="412" w:name="_Toc198815931"/>
      <w:r w:rsidRPr="00326A91">
        <w:rPr>
          <w:rFonts w:ascii="Gill Sans MT" w:hAnsi="Gill Sans MT"/>
          <w:sz w:val="22"/>
          <w:szCs w:val="22"/>
        </w:rPr>
        <w:t>Az otthoni felkészülés iskolai előkészítése, eredményességének segítése</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tanulás-módszertani ismeretek nyújtása szakórákon és osztályfőnöki órákon.</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kommunikációs, szövegértési és szövegalkotási, információ-feldolgozó ismeretek átadása és képességfejlesztés - elsősorban magyar nyelvi órákon.</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speciális tanulási </w:t>
      </w:r>
      <w:proofErr w:type="spellStart"/>
      <w:r w:rsidRPr="00326A91">
        <w:rPr>
          <w:rFonts w:ascii="Gill Sans MT" w:hAnsi="Gill Sans MT"/>
          <w:sz w:val="20"/>
          <w:szCs w:val="20"/>
        </w:rPr>
        <w:t>módszerbeli</w:t>
      </w:r>
      <w:proofErr w:type="spellEnd"/>
      <w:r w:rsidRPr="00326A91">
        <w:rPr>
          <w:rFonts w:ascii="Gill Sans MT" w:hAnsi="Gill Sans MT"/>
          <w:sz w:val="20"/>
          <w:szCs w:val="20"/>
        </w:rPr>
        <w:t xml:space="preserve"> tájékoztató minden újonnan belépő tantárgy esetén. Ez a későbbiek során különösen tanárváltás, vagy a követelmények radikális változása, valamint új felkészülési formák első alkalmazása esetén felelevenítendő, </w:t>
      </w:r>
      <w:proofErr w:type="spellStart"/>
      <w:r w:rsidRPr="00326A91">
        <w:rPr>
          <w:rFonts w:ascii="Gill Sans MT" w:hAnsi="Gill Sans MT"/>
          <w:sz w:val="20"/>
          <w:szCs w:val="20"/>
        </w:rPr>
        <w:t>megismételendő</w:t>
      </w:r>
      <w:proofErr w:type="spellEnd"/>
      <w:r w:rsidRPr="00326A91">
        <w:rPr>
          <w:rFonts w:ascii="Gill Sans MT" w:hAnsi="Gill Sans MT"/>
          <w:sz w:val="20"/>
          <w:szCs w:val="20"/>
        </w:rPr>
        <w:t>, kiegészítendő.</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az otthoni felkészülés formáinak gyakoroltatása a szakórákon és korrepetáló, felzárkóztató foglalkozásokon.</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szaktanár minden tanóra végén pontosan meghatározza az otthoni tanulásra feladott tananyagot, az írásbeli feladatokat, tisztázza jellegüket (pl. kötelező vagy ajánlott), rögzíti azok elvégzésének határidejét, értékelésük, számonkérésük módját.</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szaktanár minden otthoni felkészülési forma esetén feldolgozási szempontokat ad ki, formai, tartalmi követelményeket és javaslatokat tesz.</w:t>
      </w:r>
    </w:p>
    <w:p w:rsidR="001D3714" w:rsidRPr="00326A91" w:rsidRDefault="001D3714" w:rsidP="00B16156">
      <w:pPr>
        <w:spacing w:after="0" w:line="240" w:lineRule="auto"/>
        <w:rPr>
          <w:rFonts w:ascii="Gill Sans MT" w:hAnsi="Gill Sans MT"/>
          <w:sz w:val="20"/>
          <w:szCs w:val="20"/>
        </w:rPr>
      </w:pPr>
    </w:p>
    <w:p w:rsidR="001D3714" w:rsidRPr="00326A91" w:rsidRDefault="001D3714" w:rsidP="00B16156">
      <w:pPr>
        <w:pStyle w:val="Cmsor3"/>
        <w:spacing w:before="0" w:after="0"/>
        <w:jc w:val="both"/>
        <w:rPr>
          <w:rFonts w:ascii="Gill Sans MT" w:hAnsi="Gill Sans MT"/>
          <w:sz w:val="22"/>
          <w:szCs w:val="22"/>
        </w:rPr>
      </w:pPr>
      <w:r w:rsidRPr="00326A91">
        <w:rPr>
          <w:rFonts w:ascii="Gill Sans MT" w:hAnsi="Gill Sans MT"/>
          <w:sz w:val="22"/>
          <w:szCs w:val="22"/>
        </w:rPr>
        <w:t xml:space="preserve"> </w:t>
      </w:r>
      <w:bookmarkStart w:id="413" w:name="_Toc231213273"/>
      <w:bookmarkStart w:id="414" w:name="_Toc262642227"/>
      <w:bookmarkStart w:id="415" w:name="_Toc293990731"/>
      <w:bookmarkStart w:id="416" w:name="_Toc294014608"/>
      <w:bookmarkStart w:id="417" w:name="_Toc325033060"/>
      <w:bookmarkStart w:id="418" w:name="_Toc325040283"/>
      <w:bookmarkStart w:id="419" w:name="_Toc325352451"/>
      <w:bookmarkStart w:id="420" w:name="_Toc325352938"/>
      <w:bookmarkStart w:id="421" w:name="_Toc325469947"/>
      <w:bookmarkStart w:id="422" w:name="_Toc350757627"/>
      <w:bookmarkStart w:id="423" w:name="_Toc350869579"/>
      <w:bookmarkStart w:id="424" w:name="_Toc351452982"/>
      <w:bookmarkStart w:id="425" w:name="_Toc353446530"/>
      <w:bookmarkStart w:id="426" w:name="_Toc355952479"/>
      <w:bookmarkStart w:id="427" w:name="_Toc356217723"/>
      <w:bookmarkStart w:id="428" w:name="_Toc356224012"/>
      <w:bookmarkStart w:id="429" w:name="_Toc356289443"/>
      <w:bookmarkStart w:id="430" w:name="_Toc356891792"/>
      <w:bookmarkStart w:id="431" w:name="_Toc357063240"/>
      <w:bookmarkStart w:id="432" w:name="_Toc357068591"/>
      <w:bookmarkStart w:id="433" w:name="_Toc357075692"/>
      <w:bookmarkStart w:id="434" w:name="_Toc357077045"/>
      <w:bookmarkStart w:id="435" w:name="_Toc383588547"/>
      <w:bookmarkStart w:id="436" w:name="_Toc383677740"/>
      <w:bookmarkStart w:id="437" w:name="_Toc383690546"/>
      <w:bookmarkStart w:id="438" w:name="_Toc383692088"/>
      <w:bookmarkStart w:id="439" w:name="_Toc388514422"/>
      <w:bookmarkStart w:id="440" w:name="_Toc396209921"/>
      <w:bookmarkStart w:id="441" w:name="_Toc396720829"/>
      <w:bookmarkStart w:id="442" w:name="_Toc400112820"/>
      <w:bookmarkStart w:id="443" w:name="_Toc401039386"/>
      <w:bookmarkStart w:id="444" w:name="_Toc403997228"/>
      <w:bookmarkStart w:id="445" w:name="_Toc415036453"/>
      <w:bookmarkStart w:id="446" w:name="_Toc415052805"/>
      <w:bookmarkStart w:id="447" w:name="_Toc418663634"/>
      <w:bookmarkStart w:id="448" w:name="_Toc418685113"/>
      <w:bookmarkStart w:id="449" w:name="_Toc418687900"/>
      <w:bookmarkStart w:id="450" w:name="_Toc450052730"/>
      <w:bookmarkStart w:id="451" w:name="_Toc453680390"/>
      <w:bookmarkStart w:id="452" w:name="_Toc471909635"/>
      <w:bookmarkStart w:id="453" w:name="_Toc472331754"/>
      <w:bookmarkStart w:id="454" w:name="_Toc472424199"/>
      <w:bookmarkStart w:id="455" w:name="_Toc475359356"/>
      <w:bookmarkStart w:id="456" w:name="_Toc482776865"/>
      <w:bookmarkStart w:id="457" w:name="_Toc503971931"/>
      <w:bookmarkStart w:id="458" w:name="_Toc38278190"/>
      <w:bookmarkStart w:id="459" w:name="_Toc41311315"/>
      <w:bookmarkStart w:id="460" w:name="_Toc42676688"/>
      <w:bookmarkStart w:id="461" w:name="_Toc42861976"/>
      <w:bookmarkStart w:id="462" w:name="_Toc70414720"/>
      <w:bookmarkStart w:id="463" w:name="_Toc107902261"/>
      <w:bookmarkStart w:id="464" w:name="_Toc146009417"/>
      <w:bookmarkStart w:id="465" w:name="_Toc172117111"/>
      <w:bookmarkStart w:id="466" w:name="_Toc198815932"/>
      <w:r w:rsidRPr="00326A91">
        <w:rPr>
          <w:rFonts w:ascii="Gill Sans MT" w:hAnsi="Gill Sans MT"/>
          <w:sz w:val="22"/>
          <w:szCs w:val="22"/>
        </w:rPr>
        <w:t>Az otthoni felkészülés ellenőrzése</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számonkérés különböző formái, melyeket az ellenőrzés-értékelés fejezet tartalmaz.</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A kötelező házi feladat elvégzését osztályszinten az óra elején ellenőrizzük. Ennek funkciója az esetleges problémák megbeszélése, a jó megoldások elismerése, kiemelése. Ha a tanuló a kötelező házi feladatot nem készítette el, azt a szaktanár által meghatározott határidőre pótolnia kell, vagy a házi feladat </w:t>
      </w:r>
      <w:proofErr w:type="spellStart"/>
      <w:r w:rsidRPr="00326A91">
        <w:rPr>
          <w:rFonts w:ascii="Gill Sans MT" w:hAnsi="Gill Sans MT"/>
          <w:sz w:val="20"/>
          <w:szCs w:val="20"/>
        </w:rPr>
        <w:t>anyagából</w:t>
      </w:r>
      <w:proofErr w:type="spellEnd"/>
      <w:r w:rsidRPr="00326A91">
        <w:rPr>
          <w:rFonts w:ascii="Gill Sans MT" w:hAnsi="Gill Sans MT"/>
          <w:sz w:val="20"/>
          <w:szCs w:val="20"/>
        </w:rPr>
        <w:t xml:space="preserve"> tudásáról a tanórán kell számot adnia. Egyéb esetben ezt a tanulói teljesítményformát nem osztályozzuk, csak szóban értékeljük.</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házi dolgozat értékelésének elvei megegyeznek az órai írásbeli számonkéréssel.</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Ajánlott házi feladatot, szorgalmi feladatot, kiselőadást csak abban az esetben osztályozunk, ha azt a tanuló külön kéri, </w:t>
      </w:r>
      <w:proofErr w:type="gramStart"/>
      <w:r w:rsidRPr="00326A91">
        <w:rPr>
          <w:rFonts w:ascii="Gill Sans MT" w:hAnsi="Gill Sans MT"/>
          <w:sz w:val="20"/>
          <w:szCs w:val="20"/>
        </w:rPr>
        <w:t>illetve</w:t>
      </w:r>
      <w:proofErr w:type="gramEnd"/>
      <w:r w:rsidRPr="00326A91">
        <w:rPr>
          <w:rFonts w:ascii="Gill Sans MT" w:hAnsi="Gill Sans MT"/>
          <w:sz w:val="20"/>
          <w:szCs w:val="20"/>
        </w:rPr>
        <w:t xml:space="preserve"> ha annak nehézségi foka megfelel a tantárgy követelményszintjének, szóbeli értékelést azonban minden esetben adunk.</w:t>
      </w:r>
    </w:p>
    <w:p w:rsidR="001D3714" w:rsidRPr="00326A91" w:rsidRDefault="001D3714" w:rsidP="00B16156">
      <w:pPr>
        <w:spacing w:after="0" w:line="240" w:lineRule="auto"/>
        <w:ind w:left="142"/>
        <w:jc w:val="both"/>
        <w:rPr>
          <w:rFonts w:ascii="Gill Sans MT" w:hAnsi="Gill Sans MT"/>
          <w:sz w:val="20"/>
          <w:szCs w:val="20"/>
        </w:rPr>
      </w:pPr>
    </w:p>
    <w:p w:rsidR="001D3714" w:rsidRPr="00326A91" w:rsidRDefault="001D3714" w:rsidP="00B16156">
      <w:pPr>
        <w:pStyle w:val="Cmsor3"/>
        <w:spacing w:before="0" w:after="0"/>
        <w:jc w:val="both"/>
        <w:rPr>
          <w:rFonts w:ascii="Gill Sans MT" w:hAnsi="Gill Sans MT"/>
          <w:sz w:val="22"/>
          <w:szCs w:val="22"/>
        </w:rPr>
      </w:pPr>
      <w:bookmarkStart w:id="467" w:name="_Toc231213274"/>
      <w:bookmarkStart w:id="468" w:name="_Toc262642228"/>
      <w:bookmarkStart w:id="469" w:name="_Toc293990732"/>
      <w:bookmarkStart w:id="470" w:name="_Toc294014609"/>
      <w:bookmarkStart w:id="471" w:name="_Toc325033061"/>
      <w:bookmarkStart w:id="472" w:name="_Toc325040284"/>
      <w:bookmarkStart w:id="473" w:name="_Toc325352452"/>
      <w:bookmarkStart w:id="474" w:name="_Toc325352939"/>
      <w:bookmarkStart w:id="475" w:name="_Toc325469948"/>
      <w:bookmarkStart w:id="476" w:name="_Toc350757628"/>
      <w:bookmarkStart w:id="477" w:name="_Toc350869580"/>
      <w:bookmarkStart w:id="478" w:name="_Toc351452983"/>
      <w:bookmarkStart w:id="479" w:name="_Toc353446531"/>
      <w:bookmarkStart w:id="480" w:name="_Toc355952480"/>
      <w:bookmarkStart w:id="481" w:name="_Toc356217724"/>
      <w:bookmarkStart w:id="482" w:name="_Toc356224013"/>
      <w:bookmarkStart w:id="483" w:name="_Toc356289444"/>
      <w:bookmarkStart w:id="484" w:name="_Toc356891793"/>
      <w:bookmarkStart w:id="485" w:name="_Toc357063241"/>
      <w:bookmarkStart w:id="486" w:name="_Toc357068592"/>
      <w:bookmarkStart w:id="487" w:name="_Toc357075693"/>
      <w:bookmarkStart w:id="488" w:name="_Toc357077046"/>
      <w:bookmarkStart w:id="489" w:name="_Toc383588548"/>
      <w:bookmarkStart w:id="490" w:name="_Toc383677741"/>
      <w:bookmarkStart w:id="491" w:name="_Toc383690547"/>
      <w:bookmarkStart w:id="492" w:name="_Toc383692089"/>
      <w:bookmarkStart w:id="493" w:name="_Toc388514423"/>
      <w:bookmarkStart w:id="494" w:name="_Toc396209922"/>
      <w:bookmarkStart w:id="495" w:name="_Toc396720830"/>
      <w:bookmarkStart w:id="496" w:name="_Toc400112821"/>
      <w:bookmarkStart w:id="497" w:name="_Toc401039387"/>
      <w:bookmarkStart w:id="498" w:name="_Toc403997229"/>
      <w:bookmarkStart w:id="499" w:name="_Toc415036454"/>
      <w:bookmarkStart w:id="500" w:name="_Toc415052806"/>
      <w:bookmarkStart w:id="501" w:name="_Toc418663635"/>
      <w:bookmarkStart w:id="502" w:name="_Toc418685114"/>
      <w:bookmarkStart w:id="503" w:name="_Toc418687901"/>
      <w:bookmarkStart w:id="504" w:name="_Toc450052731"/>
      <w:bookmarkStart w:id="505" w:name="_Toc453680391"/>
      <w:bookmarkStart w:id="506" w:name="_Toc471909636"/>
      <w:bookmarkStart w:id="507" w:name="_Toc472331755"/>
      <w:bookmarkStart w:id="508" w:name="_Toc472424200"/>
      <w:bookmarkStart w:id="509" w:name="_Toc475359357"/>
      <w:bookmarkStart w:id="510" w:name="_Toc482776866"/>
      <w:bookmarkStart w:id="511" w:name="_Toc503971932"/>
      <w:bookmarkStart w:id="512" w:name="_Toc38278191"/>
      <w:bookmarkStart w:id="513" w:name="_Toc41311316"/>
      <w:bookmarkStart w:id="514" w:name="_Toc42676689"/>
      <w:bookmarkStart w:id="515" w:name="_Toc42861977"/>
      <w:bookmarkStart w:id="516" w:name="_Toc70414721"/>
      <w:bookmarkStart w:id="517" w:name="_Toc107902262"/>
      <w:bookmarkStart w:id="518" w:name="_Toc146009418"/>
      <w:bookmarkStart w:id="519" w:name="_Toc172117112"/>
      <w:bookmarkStart w:id="520" w:name="_Toc198815933"/>
      <w:r w:rsidRPr="00326A91">
        <w:rPr>
          <w:rFonts w:ascii="Gill Sans MT" w:hAnsi="Gill Sans MT"/>
          <w:sz w:val="22"/>
          <w:szCs w:val="22"/>
        </w:rPr>
        <w:t>Az otthoni felkészülés koordinációja</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 xml:space="preserve">A feladatok kijelölésénél törekedni kell arra, hogy az otthoni felkészülés időtartama átlagos képességű, rendszeresen tanuló diákok esetén összesen ne haladja meg a napi 2-3 órát, alsó </w:t>
      </w:r>
      <w:proofErr w:type="spellStart"/>
      <w:r w:rsidRPr="00326A91">
        <w:rPr>
          <w:rFonts w:ascii="Gill Sans MT" w:hAnsi="Gill Sans MT"/>
          <w:sz w:val="20"/>
          <w:szCs w:val="20"/>
        </w:rPr>
        <w:t>tagozatos</w:t>
      </w:r>
      <w:proofErr w:type="spellEnd"/>
      <w:r w:rsidRPr="00326A91">
        <w:rPr>
          <w:rFonts w:ascii="Gill Sans MT" w:hAnsi="Gill Sans MT"/>
          <w:sz w:val="20"/>
          <w:szCs w:val="20"/>
        </w:rPr>
        <w:t xml:space="preserve"> tanulóknál a 45 percet, felső </w:t>
      </w:r>
      <w:proofErr w:type="spellStart"/>
      <w:r w:rsidRPr="00326A91">
        <w:rPr>
          <w:rFonts w:ascii="Gill Sans MT" w:hAnsi="Gill Sans MT"/>
          <w:sz w:val="20"/>
          <w:szCs w:val="20"/>
        </w:rPr>
        <w:t>tagozatosoknál</w:t>
      </w:r>
      <w:proofErr w:type="spellEnd"/>
      <w:r w:rsidRPr="00326A91">
        <w:rPr>
          <w:rFonts w:ascii="Gill Sans MT" w:hAnsi="Gill Sans MT"/>
          <w:sz w:val="20"/>
          <w:szCs w:val="20"/>
        </w:rPr>
        <w:t xml:space="preserve"> a 70-90 percet. Az átlagosnál több időt igénylő feladatok kiadásakor azok elvégzésére hosszabb határidőt kell adni, a határidőn belül kiadott egyéb feladatok mennyiségét úgy szabva meg, hogy a napi felkészülési idő ne növekedjen.</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Az órarend összeállításánál - az objektív lehetőségek figyelembevételével - a nagyobb és kisebb otthoni felkészülést igénylő tantárgyak tanítási napok közötti egyenletes elosztására törekszünk.</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Tanév elején az osztályfőnök órarendelemzés alapján javaslatot tesz a tanulóknak otthoni felkészülésük egyenletes heti elosztására. Javaslatát a szülőkkel is egyezteti.</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napi összes maximális felkészülési idő figyelemmel kísérése az osztályban tanító szaktanárok, szülők és az osztály tanulmányi felelősének jelzései alapján az osztályfőnök feladata.</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Ha az osztályfőnök tudomására jut, hogy valamely tantárgynál olyan hirtelen, de elkerülhetetlen feladatmennyiség-növekedés következett be, amely a napi összes maximális felkészülési időt 3 óra fölé növelné, a feladatok átmeneti mérséklése érdekében konzultációt kezdeményez más, az osztályban tanító szaktanárokkal.</w:t>
      </w:r>
    </w:p>
    <w:p w:rsidR="001D3714" w:rsidRPr="00326A91" w:rsidRDefault="001D3714" w:rsidP="00B16156">
      <w:pPr>
        <w:numPr>
          <w:ilvl w:val="0"/>
          <w:numId w:val="3"/>
        </w:numPr>
        <w:spacing w:after="0" w:line="240" w:lineRule="auto"/>
        <w:ind w:left="567" w:hanging="425"/>
        <w:jc w:val="both"/>
        <w:rPr>
          <w:rFonts w:ascii="Gill Sans MT" w:hAnsi="Gill Sans MT"/>
          <w:sz w:val="20"/>
          <w:szCs w:val="20"/>
        </w:rPr>
      </w:pPr>
      <w:r w:rsidRPr="00326A91">
        <w:rPr>
          <w:rFonts w:ascii="Gill Sans MT" w:hAnsi="Gill Sans MT"/>
          <w:sz w:val="20"/>
          <w:szCs w:val="20"/>
        </w:rPr>
        <w:t>A hétvége pihenésre fordíthatósága érdekében pénteken csak annyi feladatot adunk ki, amelynek mennyisége nem haladja meg egy átlagos hétköznap terhelését. Ugyanígy járunk el hosszabb tanítási szünet esetén is. 1. évfolyamon a tanulók hétvégére ill. tanítási szünetekre nem kapnak sem szóbeli, sem írásbeli házi feladatot, hétvége esetében kivétel, ha azt a témakör vagy az órarend indokolja, de ebben az esetben sem lehet több a felkészülés időigénye az egyik óráról másikra történő felkészülés időkereténél.</w:t>
      </w:r>
    </w:p>
    <w:p w:rsidR="001D3714" w:rsidRPr="00326A91" w:rsidRDefault="001D3714" w:rsidP="00B16156">
      <w:pPr>
        <w:spacing w:after="0" w:line="240" w:lineRule="auto"/>
        <w:rPr>
          <w:rFonts w:ascii="Gill Sans MT" w:hAnsi="Gill Sans MT"/>
        </w:rPr>
      </w:pPr>
    </w:p>
    <w:bookmarkEnd w:id="1"/>
    <w:p w:rsidR="00DA38CF" w:rsidRPr="00326A91" w:rsidRDefault="00DA38CF" w:rsidP="00B16156">
      <w:pPr>
        <w:spacing w:after="0" w:line="240" w:lineRule="auto"/>
        <w:rPr>
          <w:rFonts w:ascii="Gill Sans MT" w:hAnsi="Gill Sans MT"/>
        </w:rPr>
      </w:pPr>
    </w:p>
    <w:sectPr w:rsidR="00DA38CF" w:rsidRPr="00326A91" w:rsidSect="00B161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imes New Roman,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C25E3"/>
    <w:multiLevelType w:val="multilevel"/>
    <w:tmpl w:val="6B6EC8C0"/>
    <w:lvl w:ilvl="0">
      <w:start w:val="1"/>
      <w:numFmt w:val="decimal"/>
      <w:lvlText w:val="%1."/>
      <w:lvlJc w:val="left"/>
      <w:pPr>
        <w:tabs>
          <w:tab w:val="num" w:pos="612"/>
        </w:tabs>
        <w:ind w:left="612" w:hanging="432"/>
      </w:pPr>
      <w:rPr>
        <w:rFonts w:hint="default"/>
        <w:b/>
        <w:i w:val="0"/>
        <w:sz w:val="28"/>
        <w:szCs w:val="28"/>
      </w:rPr>
    </w:lvl>
    <w:lvl w:ilvl="1">
      <w:start w:val="1"/>
      <w:numFmt w:val="decimal"/>
      <w:pStyle w:val="Cmsor2"/>
      <w:lvlText w:val="%1.%2"/>
      <w:lvlJc w:val="left"/>
      <w:pPr>
        <w:tabs>
          <w:tab w:val="num" w:pos="680"/>
        </w:tabs>
        <w:ind w:left="680" w:hanging="680"/>
      </w:pPr>
      <w:rPr>
        <w:rFonts w:hint="default"/>
        <w:color w:val="auto"/>
        <w:sz w:val="24"/>
        <w:szCs w:val="24"/>
      </w:rPr>
    </w:lvl>
    <w:lvl w:ilvl="2">
      <w:start w:val="1"/>
      <w:numFmt w:val="decimal"/>
      <w:pStyle w:val="Cmsor3"/>
      <w:lvlText w:val="%1.%2.%3"/>
      <w:lvlJc w:val="left"/>
      <w:pPr>
        <w:tabs>
          <w:tab w:val="num" w:pos="907"/>
        </w:tabs>
        <w:ind w:left="907" w:hanging="907"/>
      </w:pPr>
      <w:rPr>
        <w:rFonts w:hint="default"/>
        <w:color w:val="000000"/>
        <w:sz w:val="20"/>
        <w:szCs w:val="20"/>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6D425CB1"/>
    <w:multiLevelType w:val="hybridMultilevel"/>
    <w:tmpl w:val="8C64524C"/>
    <w:lvl w:ilvl="0" w:tplc="FFFFFFFF">
      <w:start w:val="1"/>
      <w:numFmt w:val="bullet"/>
      <w:lvlText w:val="–"/>
      <w:lvlJc w:val="left"/>
      <w:pPr>
        <w:ind w:left="1658" w:hanging="360"/>
      </w:pPr>
      <w:rPr>
        <w:rFonts w:ascii="Times New Roman" w:hAnsi="Times New Roman" w:cs="Times New Roman" w:hint="default"/>
      </w:rPr>
    </w:lvl>
    <w:lvl w:ilvl="1" w:tplc="040E0003">
      <w:start w:val="1"/>
      <w:numFmt w:val="bullet"/>
      <w:lvlText w:val="o"/>
      <w:lvlJc w:val="left"/>
      <w:pPr>
        <w:ind w:left="2378" w:hanging="360"/>
      </w:pPr>
      <w:rPr>
        <w:rFonts w:ascii="Courier New" w:hAnsi="Courier New" w:cs="Courier New" w:hint="default"/>
      </w:rPr>
    </w:lvl>
    <w:lvl w:ilvl="2" w:tplc="040E0005" w:tentative="1">
      <w:start w:val="1"/>
      <w:numFmt w:val="bullet"/>
      <w:lvlText w:val=""/>
      <w:lvlJc w:val="left"/>
      <w:pPr>
        <w:ind w:left="3098" w:hanging="360"/>
      </w:pPr>
      <w:rPr>
        <w:rFonts w:ascii="Wingdings" w:hAnsi="Wingdings" w:hint="default"/>
      </w:rPr>
    </w:lvl>
    <w:lvl w:ilvl="3" w:tplc="040E0001" w:tentative="1">
      <w:start w:val="1"/>
      <w:numFmt w:val="bullet"/>
      <w:lvlText w:val=""/>
      <w:lvlJc w:val="left"/>
      <w:pPr>
        <w:ind w:left="3818" w:hanging="360"/>
      </w:pPr>
      <w:rPr>
        <w:rFonts w:ascii="Symbol" w:hAnsi="Symbol" w:hint="default"/>
      </w:rPr>
    </w:lvl>
    <w:lvl w:ilvl="4" w:tplc="040E0003" w:tentative="1">
      <w:start w:val="1"/>
      <w:numFmt w:val="bullet"/>
      <w:lvlText w:val="o"/>
      <w:lvlJc w:val="left"/>
      <w:pPr>
        <w:ind w:left="4538" w:hanging="360"/>
      </w:pPr>
      <w:rPr>
        <w:rFonts w:ascii="Courier New" w:hAnsi="Courier New" w:cs="Courier New" w:hint="default"/>
      </w:rPr>
    </w:lvl>
    <w:lvl w:ilvl="5" w:tplc="040E0005" w:tentative="1">
      <w:start w:val="1"/>
      <w:numFmt w:val="bullet"/>
      <w:lvlText w:val=""/>
      <w:lvlJc w:val="left"/>
      <w:pPr>
        <w:ind w:left="5258" w:hanging="360"/>
      </w:pPr>
      <w:rPr>
        <w:rFonts w:ascii="Wingdings" w:hAnsi="Wingdings" w:hint="default"/>
      </w:rPr>
    </w:lvl>
    <w:lvl w:ilvl="6" w:tplc="040E0001" w:tentative="1">
      <w:start w:val="1"/>
      <w:numFmt w:val="bullet"/>
      <w:lvlText w:val=""/>
      <w:lvlJc w:val="left"/>
      <w:pPr>
        <w:ind w:left="5978" w:hanging="360"/>
      </w:pPr>
      <w:rPr>
        <w:rFonts w:ascii="Symbol" w:hAnsi="Symbol" w:hint="default"/>
      </w:rPr>
    </w:lvl>
    <w:lvl w:ilvl="7" w:tplc="040E0003" w:tentative="1">
      <w:start w:val="1"/>
      <w:numFmt w:val="bullet"/>
      <w:lvlText w:val="o"/>
      <w:lvlJc w:val="left"/>
      <w:pPr>
        <w:ind w:left="6698" w:hanging="360"/>
      </w:pPr>
      <w:rPr>
        <w:rFonts w:ascii="Courier New" w:hAnsi="Courier New" w:cs="Courier New" w:hint="default"/>
      </w:rPr>
    </w:lvl>
    <w:lvl w:ilvl="8" w:tplc="040E0005" w:tentative="1">
      <w:start w:val="1"/>
      <w:numFmt w:val="bullet"/>
      <w:lvlText w:val=""/>
      <w:lvlJc w:val="left"/>
      <w:pPr>
        <w:ind w:left="7418" w:hanging="360"/>
      </w:pPr>
      <w:rPr>
        <w:rFonts w:ascii="Wingdings" w:hAnsi="Wingdings" w:hint="default"/>
      </w:rPr>
    </w:lvl>
  </w:abstractNum>
  <w:abstractNum w:abstractNumId="2" w15:restartNumberingAfterBreak="0">
    <w:nsid w:val="7387425C"/>
    <w:multiLevelType w:val="hybridMultilevel"/>
    <w:tmpl w:val="AE5EE598"/>
    <w:lvl w:ilvl="0" w:tplc="6840DD12">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 w15:restartNumberingAfterBreak="0">
    <w:nsid w:val="78D00B3E"/>
    <w:multiLevelType w:val="hybridMultilevel"/>
    <w:tmpl w:val="3656DB88"/>
    <w:lvl w:ilvl="0" w:tplc="7D22E7C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14"/>
    <w:rsid w:val="001930E3"/>
    <w:rsid w:val="001C3C37"/>
    <w:rsid w:val="001D3714"/>
    <w:rsid w:val="00321358"/>
    <w:rsid w:val="00326A91"/>
    <w:rsid w:val="00A2347F"/>
    <w:rsid w:val="00B16156"/>
    <w:rsid w:val="00DA38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E072"/>
  <w15:chartTrackingRefBased/>
  <w15:docId w15:val="{40E4D780-6C9E-40F0-9819-492D4077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D3714"/>
  </w:style>
  <w:style w:type="paragraph" w:styleId="Cmsor1">
    <w:name w:val="heading 1"/>
    <w:basedOn w:val="Norml"/>
    <w:next w:val="Norml"/>
    <w:link w:val="Cmsor1Char"/>
    <w:qFormat/>
    <w:rsid w:val="001D3714"/>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Cmsor2">
    <w:name w:val="heading 2"/>
    <w:basedOn w:val="Norml"/>
    <w:next w:val="Norml"/>
    <w:link w:val="Cmsor2Char"/>
    <w:qFormat/>
    <w:rsid w:val="001D3714"/>
    <w:pPr>
      <w:keepNext/>
      <w:numPr>
        <w:ilvl w:val="1"/>
        <w:numId w:val="1"/>
      </w:numPr>
      <w:spacing w:before="240" w:after="60" w:line="240" w:lineRule="auto"/>
      <w:outlineLvl w:val="1"/>
    </w:pPr>
    <w:rPr>
      <w:rFonts w:ascii="Arial" w:eastAsia="Times New Roman" w:hAnsi="Arial" w:cs="Times New Roman"/>
      <w:b/>
      <w:bCs/>
      <w:i/>
      <w:iCs/>
      <w:sz w:val="28"/>
      <w:szCs w:val="28"/>
      <w:lang w:val="x-none" w:eastAsia="x-none"/>
    </w:rPr>
  </w:style>
  <w:style w:type="paragraph" w:styleId="Cmsor3">
    <w:name w:val="heading 3"/>
    <w:basedOn w:val="Norml"/>
    <w:next w:val="Norml"/>
    <w:link w:val="Cmsor3Char"/>
    <w:qFormat/>
    <w:rsid w:val="001D3714"/>
    <w:pPr>
      <w:keepNext/>
      <w:numPr>
        <w:ilvl w:val="2"/>
        <w:numId w:val="1"/>
      </w:numPr>
      <w:spacing w:before="240" w:after="60" w:line="240" w:lineRule="auto"/>
      <w:outlineLvl w:val="2"/>
    </w:pPr>
    <w:rPr>
      <w:rFonts w:ascii="Times New Roman" w:eastAsia="Times New Roman" w:hAnsi="Times New Roman" w:cs="Times New Roman"/>
      <w:b/>
      <w:bCs/>
      <w:sz w:val="28"/>
      <w:szCs w:val="24"/>
      <w:lang w:val="x-none" w:eastAsia="x-none"/>
    </w:rPr>
  </w:style>
  <w:style w:type="paragraph" w:styleId="Cmsor4">
    <w:name w:val="heading 4"/>
    <w:basedOn w:val="Norml"/>
    <w:next w:val="Norml"/>
    <w:link w:val="Cmsor4Char"/>
    <w:qFormat/>
    <w:rsid w:val="001D3714"/>
    <w:pPr>
      <w:keepNext/>
      <w:numPr>
        <w:ilvl w:val="3"/>
        <w:numId w:val="1"/>
      </w:numPr>
      <w:spacing w:after="0" w:line="240" w:lineRule="auto"/>
      <w:outlineLvl w:val="3"/>
    </w:pPr>
    <w:rPr>
      <w:rFonts w:ascii="Times New Roman" w:eastAsia="Times New Roman" w:hAnsi="Times New Roman" w:cs="Times New Roman"/>
      <w:b/>
      <w:i/>
      <w:iCs/>
      <w:sz w:val="28"/>
      <w:szCs w:val="24"/>
      <w:lang w:eastAsia="hu-HU"/>
    </w:rPr>
  </w:style>
  <w:style w:type="paragraph" w:styleId="Cmsor5">
    <w:name w:val="heading 5"/>
    <w:basedOn w:val="Norml"/>
    <w:next w:val="Norml"/>
    <w:link w:val="Cmsor5Char"/>
    <w:qFormat/>
    <w:rsid w:val="001D3714"/>
    <w:pPr>
      <w:keepNext/>
      <w:numPr>
        <w:ilvl w:val="4"/>
        <w:numId w:val="1"/>
      </w:numPr>
      <w:spacing w:after="0" w:line="240" w:lineRule="auto"/>
      <w:jc w:val="both"/>
      <w:outlineLvl w:val="4"/>
    </w:pPr>
    <w:rPr>
      <w:rFonts w:ascii="Times New Roman" w:eastAsia="Times New Roman" w:hAnsi="Times New Roman" w:cs="Times New Roman"/>
      <w:b/>
      <w:i/>
      <w:sz w:val="28"/>
      <w:szCs w:val="24"/>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1D3714"/>
    <w:rPr>
      <w:rFonts w:ascii="Arial" w:eastAsia="Times New Roman" w:hAnsi="Arial" w:cs="Times New Roman"/>
      <w:b/>
      <w:bCs/>
      <w:i/>
      <w:iCs/>
      <w:sz w:val="28"/>
      <w:szCs w:val="28"/>
      <w:lang w:val="x-none" w:eastAsia="x-none"/>
    </w:rPr>
  </w:style>
  <w:style w:type="character" w:customStyle="1" w:styleId="Cmsor3Char">
    <w:name w:val="Címsor 3 Char"/>
    <w:basedOn w:val="Bekezdsalapbettpusa"/>
    <w:link w:val="Cmsor3"/>
    <w:rsid w:val="001D3714"/>
    <w:rPr>
      <w:rFonts w:ascii="Times New Roman" w:eastAsia="Times New Roman" w:hAnsi="Times New Roman" w:cs="Times New Roman"/>
      <w:b/>
      <w:bCs/>
      <w:sz w:val="28"/>
      <w:szCs w:val="24"/>
      <w:lang w:val="x-none" w:eastAsia="x-none"/>
    </w:rPr>
  </w:style>
  <w:style w:type="character" w:customStyle="1" w:styleId="Cmsor4Char">
    <w:name w:val="Címsor 4 Char"/>
    <w:basedOn w:val="Bekezdsalapbettpusa"/>
    <w:link w:val="Cmsor4"/>
    <w:rsid w:val="001D3714"/>
    <w:rPr>
      <w:rFonts w:ascii="Times New Roman" w:eastAsia="Times New Roman" w:hAnsi="Times New Roman" w:cs="Times New Roman"/>
      <w:b/>
      <w:i/>
      <w:iCs/>
      <w:sz w:val="28"/>
      <w:szCs w:val="24"/>
      <w:lang w:eastAsia="hu-HU"/>
    </w:rPr>
  </w:style>
  <w:style w:type="character" w:customStyle="1" w:styleId="Cmsor5Char">
    <w:name w:val="Címsor 5 Char"/>
    <w:basedOn w:val="Bekezdsalapbettpusa"/>
    <w:link w:val="Cmsor5"/>
    <w:rsid w:val="001D3714"/>
    <w:rPr>
      <w:rFonts w:ascii="Times New Roman" w:eastAsia="Times New Roman" w:hAnsi="Times New Roman" w:cs="Times New Roman"/>
      <w:b/>
      <w:i/>
      <w:sz w:val="28"/>
      <w:szCs w:val="24"/>
      <w:lang w:val="x-none" w:eastAsia="x-none"/>
    </w:rPr>
  </w:style>
  <w:style w:type="paragraph" w:styleId="NormlWeb">
    <w:name w:val="Normal (Web)"/>
    <w:basedOn w:val="Norml"/>
    <w:uiPriority w:val="99"/>
    <w:rsid w:val="001D3714"/>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styleId="Nincstrkz">
    <w:name w:val="No Spacing"/>
    <w:uiPriority w:val="1"/>
    <w:qFormat/>
    <w:rsid w:val="001D3714"/>
    <w:pPr>
      <w:widowControl w:val="0"/>
      <w:spacing w:after="0" w:line="240" w:lineRule="auto"/>
    </w:pPr>
    <w:rPr>
      <w:rFonts w:ascii="Arial" w:eastAsia="Times New Roman" w:hAnsi="Arial" w:cs="Times New Roman"/>
      <w:szCs w:val="20"/>
      <w:lang w:eastAsia="hu-HU"/>
    </w:rPr>
  </w:style>
  <w:style w:type="character" w:customStyle="1" w:styleId="Cmsor1Char">
    <w:name w:val="Címsor 1 Char"/>
    <w:basedOn w:val="Bekezdsalapbettpusa"/>
    <w:link w:val="Cmsor1"/>
    <w:rsid w:val="001D3714"/>
    <w:rPr>
      <w:rFonts w:ascii="Arial" w:eastAsia="Times New Roman" w:hAnsi="Arial"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2683</Words>
  <Characters>18516</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Barkóczi Mónika</dc:creator>
  <cp:keywords/>
  <dc:description/>
  <cp:lastModifiedBy>Barkóczi Mónika</cp:lastModifiedBy>
  <cp:revision>2</cp:revision>
  <dcterms:created xsi:type="dcterms:W3CDTF">2025-09-10T08:07:00Z</dcterms:created>
  <dcterms:modified xsi:type="dcterms:W3CDTF">2025-09-10T08:10:00Z</dcterms:modified>
</cp:coreProperties>
</file>